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3FAA1" w14:textId="070830FA" w:rsidR="00BF71B6" w:rsidRPr="00C2119F" w:rsidRDefault="00C2119F" w:rsidP="00BF71B6">
      <w:pPr>
        <w:jc w:val="center"/>
        <w:rPr>
          <w:rFonts w:cs="Arial"/>
          <w:sz w:val="24"/>
          <w:szCs w:val="24"/>
          <w:lang w:val="en-US"/>
        </w:rPr>
      </w:pPr>
      <w:r w:rsidRPr="00C2119F">
        <w:rPr>
          <w:rFonts w:cs="Arial"/>
          <w:noProof/>
          <w:sz w:val="24"/>
          <w:szCs w:val="24"/>
          <w:lang w:eastAsia="en-GB"/>
        </w:rPr>
        <w:drawing>
          <wp:anchor distT="0" distB="0" distL="114300" distR="114300" simplePos="0" relativeHeight="251663360" behindDoc="1" locked="0" layoutInCell="1" allowOverlap="1" wp14:anchorId="36F7C979" wp14:editId="17AABCF0">
            <wp:simplePos x="0" y="0"/>
            <wp:positionH relativeFrom="column">
              <wp:posOffset>4457701</wp:posOffset>
            </wp:positionH>
            <wp:positionV relativeFrom="paragraph">
              <wp:posOffset>92710</wp:posOffset>
            </wp:positionV>
            <wp:extent cx="1165860" cy="865583"/>
            <wp:effectExtent l="0" t="0" r="0" b="0"/>
            <wp:wrapNone/>
            <wp:docPr id="670113967" name="Picture 4" descr="Description: R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RA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231" cy="8725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119F">
        <w:rPr>
          <w:rFonts w:cs="Arial"/>
          <w:b/>
          <w:noProof/>
          <w:sz w:val="44"/>
          <w:szCs w:val="24"/>
          <w:lang w:eastAsia="en-GB"/>
        </w:rPr>
        <w:drawing>
          <wp:anchor distT="0" distB="0" distL="114300" distR="114300" simplePos="0" relativeHeight="251662336" behindDoc="0" locked="0" layoutInCell="1" allowOverlap="1" wp14:anchorId="01B1F0E0" wp14:editId="1793C766">
            <wp:simplePos x="0" y="0"/>
            <wp:positionH relativeFrom="column">
              <wp:posOffset>635</wp:posOffset>
            </wp:positionH>
            <wp:positionV relativeFrom="paragraph">
              <wp:posOffset>169545</wp:posOffset>
            </wp:positionV>
            <wp:extent cx="1708177" cy="817326"/>
            <wp:effectExtent l="0" t="0" r="6350" b="1905"/>
            <wp:wrapNone/>
            <wp:docPr id="15911245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8177" cy="81732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729B1A" w14:textId="389353F2" w:rsidR="00BF71B6" w:rsidRPr="00C2119F" w:rsidRDefault="00BF71B6" w:rsidP="00BF71B6">
      <w:pPr>
        <w:jc w:val="center"/>
        <w:rPr>
          <w:rFonts w:cs="Arial"/>
          <w:sz w:val="24"/>
          <w:szCs w:val="24"/>
          <w:lang w:val="en-US"/>
        </w:rPr>
      </w:pPr>
    </w:p>
    <w:p w14:paraId="6828D5A4" w14:textId="77777777" w:rsidR="00C2119F" w:rsidRPr="00C2119F" w:rsidRDefault="00C2119F" w:rsidP="00BF71B6">
      <w:pPr>
        <w:jc w:val="center"/>
        <w:rPr>
          <w:rFonts w:cs="Arial"/>
          <w:b/>
          <w:i/>
          <w:color w:val="3366FF"/>
          <w:sz w:val="18"/>
          <w:szCs w:val="24"/>
          <w:lang w:val="en-US"/>
        </w:rPr>
      </w:pPr>
    </w:p>
    <w:p w14:paraId="6E3AB0D9" w14:textId="77777777" w:rsidR="00C2119F" w:rsidRPr="00C2119F" w:rsidRDefault="00C2119F" w:rsidP="00BF71B6">
      <w:pPr>
        <w:jc w:val="center"/>
        <w:rPr>
          <w:rFonts w:cs="Arial"/>
          <w:b/>
          <w:i/>
          <w:color w:val="3366FF"/>
          <w:sz w:val="18"/>
          <w:szCs w:val="24"/>
          <w:lang w:val="en-US"/>
        </w:rPr>
      </w:pPr>
    </w:p>
    <w:p w14:paraId="6C53EC46" w14:textId="77777777" w:rsidR="00C2119F" w:rsidRPr="00C2119F" w:rsidRDefault="00C2119F" w:rsidP="00BF71B6">
      <w:pPr>
        <w:jc w:val="center"/>
        <w:rPr>
          <w:rFonts w:cs="Arial"/>
          <w:b/>
          <w:i/>
          <w:color w:val="3366FF"/>
          <w:sz w:val="18"/>
          <w:szCs w:val="24"/>
          <w:lang w:val="en-US"/>
        </w:rPr>
      </w:pPr>
    </w:p>
    <w:p w14:paraId="6DAB81F6" w14:textId="77777777" w:rsidR="00C2119F" w:rsidRPr="00C2119F" w:rsidRDefault="00C2119F" w:rsidP="00BF71B6">
      <w:pPr>
        <w:jc w:val="center"/>
        <w:rPr>
          <w:rFonts w:cs="Arial"/>
          <w:b/>
          <w:i/>
          <w:color w:val="3366FF"/>
          <w:sz w:val="18"/>
          <w:szCs w:val="24"/>
          <w:lang w:val="en-US"/>
        </w:rPr>
      </w:pPr>
    </w:p>
    <w:p w14:paraId="612A69ED" w14:textId="77777777" w:rsidR="00C2119F" w:rsidRPr="00C2119F" w:rsidRDefault="00C2119F" w:rsidP="00BF71B6">
      <w:pPr>
        <w:jc w:val="center"/>
        <w:rPr>
          <w:rFonts w:cs="Arial"/>
          <w:b/>
          <w:i/>
          <w:color w:val="3366FF"/>
          <w:sz w:val="18"/>
          <w:szCs w:val="24"/>
          <w:lang w:val="en-US"/>
        </w:rPr>
      </w:pPr>
    </w:p>
    <w:p w14:paraId="4DB4F927" w14:textId="6C7B9193" w:rsidR="00BF71B6" w:rsidRPr="009E2D8D" w:rsidRDefault="00BF71B6" w:rsidP="00C2119F">
      <w:pPr>
        <w:jc w:val="right"/>
        <w:rPr>
          <w:rFonts w:cs="Arial"/>
          <w:b/>
          <w:i/>
          <w:color w:val="3366FF"/>
          <w:sz w:val="16"/>
          <w:szCs w:val="24"/>
          <w:lang w:val="en-US"/>
        </w:rPr>
      </w:pPr>
      <w:r w:rsidRPr="009E2D8D">
        <w:rPr>
          <w:rFonts w:cs="Arial"/>
          <w:b/>
          <w:i/>
          <w:color w:val="3366FF"/>
          <w:sz w:val="16"/>
          <w:szCs w:val="24"/>
          <w:lang w:val="en-US"/>
        </w:rPr>
        <w:t>Accelerating Malawi’s Economic Growth</w:t>
      </w:r>
    </w:p>
    <w:p w14:paraId="32C73CAA" w14:textId="77777777" w:rsidR="00BF71B6" w:rsidRPr="00C2119F" w:rsidRDefault="00BF71B6" w:rsidP="00BF71B6">
      <w:pPr>
        <w:jc w:val="center"/>
        <w:rPr>
          <w:rFonts w:cs="Arial"/>
          <w:sz w:val="24"/>
          <w:szCs w:val="24"/>
          <w:lang w:val="en-US"/>
        </w:rPr>
      </w:pPr>
    </w:p>
    <w:p w14:paraId="206F0407" w14:textId="77777777" w:rsidR="00BF71B6" w:rsidRPr="00C2119F" w:rsidRDefault="00BF71B6" w:rsidP="00BF71B6">
      <w:pPr>
        <w:widowControl w:val="0"/>
        <w:spacing w:line="240" w:lineRule="atLeast"/>
        <w:jc w:val="center"/>
        <w:rPr>
          <w:rFonts w:ascii="Arial Bold" w:hAnsi="Arial Bold" w:cs="Arial"/>
          <w:b/>
          <w:spacing w:val="160"/>
          <w:sz w:val="36"/>
          <w:szCs w:val="36"/>
        </w:rPr>
      </w:pPr>
      <w:r w:rsidRPr="00C2119F">
        <w:rPr>
          <w:rFonts w:ascii="Arial Bold" w:hAnsi="Arial Bold" w:cs="Arial"/>
          <w:b/>
          <w:spacing w:val="160"/>
          <w:sz w:val="44"/>
          <w:szCs w:val="36"/>
        </w:rPr>
        <w:t>ROADS AUTHORITY</w:t>
      </w:r>
    </w:p>
    <w:p w14:paraId="54308477" w14:textId="77777777" w:rsidR="00BF71B6" w:rsidRPr="00C2119F" w:rsidRDefault="00BF71B6" w:rsidP="00A44DA9">
      <w:pPr>
        <w:jc w:val="center"/>
        <w:rPr>
          <w:rFonts w:cs="Arial"/>
          <w:b/>
          <w:sz w:val="28"/>
          <w:szCs w:val="28"/>
          <w:lang w:val="en-US"/>
        </w:rPr>
      </w:pPr>
    </w:p>
    <w:p w14:paraId="6D279F46" w14:textId="77777777" w:rsidR="00BF71B6" w:rsidRPr="00C2119F" w:rsidRDefault="00BF71B6" w:rsidP="00A44DA9">
      <w:pPr>
        <w:jc w:val="center"/>
        <w:rPr>
          <w:rFonts w:cs="Arial"/>
          <w:b/>
          <w:sz w:val="28"/>
          <w:szCs w:val="28"/>
          <w:lang w:val="en-US"/>
        </w:rPr>
      </w:pPr>
    </w:p>
    <w:p w14:paraId="1132E119" w14:textId="22B1B8A0" w:rsidR="00CA4869" w:rsidRPr="00C2119F" w:rsidRDefault="00CA4869" w:rsidP="00966C92">
      <w:pPr>
        <w:pBdr>
          <w:top w:val="single" w:sz="4" w:space="1" w:color="auto"/>
        </w:pBdr>
        <w:jc w:val="center"/>
        <w:rPr>
          <w:rFonts w:cs="Arial"/>
          <w:b/>
          <w:sz w:val="32"/>
          <w:szCs w:val="32"/>
        </w:rPr>
      </w:pPr>
      <w:r w:rsidRPr="00C2119F">
        <w:rPr>
          <w:rFonts w:cs="Arial"/>
          <w:b/>
          <w:sz w:val="32"/>
          <w:szCs w:val="32"/>
        </w:rPr>
        <w:t>REQUEST FOR EXPRESSIONS OF INTEREST</w:t>
      </w:r>
    </w:p>
    <w:p w14:paraId="67F23566" w14:textId="3EEDB807" w:rsidR="00CA4869" w:rsidRPr="00ED7FCE" w:rsidRDefault="00CA4869" w:rsidP="00CA4869">
      <w:pPr>
        <w:jc w:val="center"/>
        <w:rPr>
          <w:rFonts w:cs="Arial"/>
          <w:b/>
          <w:sz w:val="24"/>
          <w:szCs w:val="32"/>
        </w:rPr>
      </w:pPr>
      <w:r w:rsidRPr="00ED7FCE">
        <w:rPr>
          <w:rFonts w:cs="Arial"/>
          <w:b/>
          <w:sz w:val="24"/>
          <w:szCs w:val="32"/>
        </w:rPr>
        <w:t>(CONSULTING SERVICES</w:t>
      </w:r>
      <w:r w:rsidR="00ED7FCE" w:rsidRPr="00ED7FCE">
        <w:rPr>
          <w:rFonts w:cs="Arial"/>
          <w:b/>
          <w:sz w:val="24"/>
          <w:szCs w:val="32"/>
        </w:rPr>
        <w:t>-</w:t>
      </w:r>
      <w:r w:rsidR="00ED7FCE" w:rsidRPr="00ED7FCE">
        <w:rPr>
          <w:sz w:val="16"/>
        </w:rPr>
        <w:t xml:space="preserve"> </w:t>
      </w:r>
      <w:r w:rsidR="00ED7FCE" w:rsidRPr="00ED7FCE">
        <w:rPr>
          <w:rFonts w:cs="Arial"/>
          <w:b/>
          <w:sz w:val="24"/>
          <w:szCs w:val="32"/>
        </w:rPr>
        <w:t>INDIVIDUAL SELECTION</w:t>
      </w:r>
      <w:r w:rsidRPr="00ED7FCE">
        <w:rPr>
          <w:rFonts w:cs="Arial"/>
          <w:b/>
          <w:sz w:val="24"/>
          <w:szCs w:val="32"/>
        </w:rPr>
        <w:t>)</w:t>
      </w:r>
    </w:p>
    <w:p w14:paraId="1D76A871" w14:textId="6C28BF47" w:rsidR="00FF31A6" w:rsidRPr="00C2119F" w:rsidRDefault="00FF31A6" w:rsidP="00CA4869">
      <w:pPr>
        <w:jc w:val="center"/>
        <w:rPr>
          <w:rFonts w:cs="Arial"/>
          <w:b/>
          <w:sz w:val="32"/>
          <w:szCs w:val="32"/>
        </w:rPr>
      </w:pPr>
    </w:p>
    <w:p w14:paraId="325E7076" w14:textId="29EA5D6C" w:rsidR="00FF31A6" w:rsidRPr="00C2119F" w:rsidRDefault="00494599" w:rsidP="00CA4869">
      <w:pPr>
        <w:jc w:val="center"/>
        <w:rPr>
          <w:rFonts w:cs="Arial"/>
          <w:b/>
          <w:sz w:val="32"/>
          <w:szCs w:val="32"/>
        </w:rPr>
      </w:pPr>
      <w:r>
        <w:rPr>
          <w:rFonts w:cs="Arial"/>
          <w:b/>
          <w:sz w:val="32"/>
          <w:szCs w:val="32"/>
        </w:rPr>
        <w:t>ENVIRONMENTAL SAFEGUARDS SPECIALIST</w:t>
      </w:r>
    </w:p>
    <w:p w14:paraId="20786C36" w14:textId="77777777" w:rsidR="00966C92" w:rsidRDefault="00966C92" w:rsidP="00CA4869">
      <w:pPr>
        <w:jc w:val="center"/>
        <w:rPr>
          <w:rFonts w:cs="Arial"/>
          <w:spacing w:val="-2"/>
          <w:sz w:val="32"/>
          <w:szCs w:val="32"/>
        </w:rPr>
      </w:pPr>
    </w:p>
    <w:p w14:paraId="14914A3B" w14:textId="41A429A4" w:rsidR="00CA4869" w:rsidRPr="00C2119F" w:rsidRDefault="00E81801" w:rsidP="00CA4869">
      <w:pPr>
        <w:jc w:val="center"/>
        <w:rPr>
          <w:rFonts w:cs="Arial"/>
          <w:b/>
          <w:spacing w:val="-2"/>
          <w:sz w:val="32"/>
          <w:szCs w:val="32"/>
        </w:rPr>
      </w:pPr>
      <w:r w:rsidRPr="00C2119F">
        <w:rPr>
          <w:rFonts w:cs="Arial"/>
          <w:b/>
          <w:spacing w:val="-2"/>
          <w:sz w:val="32"/>
          <w:szCs w:val="32"/>
        </w:rPr>
        <w:t>SADC SUB-REGIONAL TRANSPORT AND TRADE FACILITATION PROJECT</w:t>
      </w:r>
    </w:p>
    <w:p w14:paraId="20D1AB35" w14:textId="77777777" w:rsidR="00C8209A" w:rsidRDefault="00C8209A" w:rsidP="00ED7FCE">
      <w:pPr>
        <w:pStyle w:val="BodyText"/>
        <w:rPr>
          <w:rFonts w:ascii="Arial" w:hAnsi="Arial" w:cs="Arial"/>
          <w:szCs w:val="28"/>
        </w:rPr>
      </w:pPr>
    </w:p>
    <w:p w14:paraId="44079BB4" w14:textId="77381B8F" w:rsidR="00ED7FCE" w:rsidRPr="00ED7FCE" w:rsidRDefault="00ED7FCE" w:rsidP="00ED7FCE">
      <w:pPr>
        <w:pStyle w:val="BodyText"/>
        <w:rPr>
          <w:rFonts w:ascii="Arial" w:hAnsi="Arial" w:cs="Arial"/>
          <w:szCs w:val="28"/>
        </w:rPr>
      </w:pPr>
      <w:r w:rsidRPr="00ED7FCE">
        <w:rPr>
          <w:rFonts w:ascii="Arial" w:hAnsi="Arial" w:cs="Arial"/>
          <w:szCs w:val="28"/>
        </w:rPr>
        <w:t>Country: MALAWI</w:t>
      </w:r>
    </w:p>
    <w:p w14:paraId="1F6BBFE9" w14:textId="0500D5EC" w:rsidR="00ED7FCE" w:rsidRPr="00ED7FCE" w:rsidRDefault="00ED7FCE" w:rsidP="003B0BE0">
      <w:pPr>
        <w:pStyle w:val="BodyText"/>
        <w:rPr>
          <w:rFonts w:ascii="Arial" w:hAnsi="Arial" w:cs="Arial"/>
          <w:sz w:val="22"/>
          <w:szCs w:val="28"/>
        </w:rPr>
      </w:pPr>
      <w:r w:rsidRPr="00ED7FCE">
        <w:rPr>
          <w:rFonts w:ascii="Arial" w:hAnsi="Arial" w:cs="Arial"/>
          <w:szCs w:val="28"/>
        </w:rPr>
        <w:t xml:space="preserve">Name of Project: </w:t>
      </w:r>
      <w:r w:rsidRPr="00ED7FCE">
        <w:rPr>
          <w:rFonts w:ascii="Arial" w:hAnsi="Arial" w:cs="Arial"/>
          <w:sz w:val="22"/>
          <w:szCs w:val="28"/>
        </w:rPr>
        <w:t>SADC SUB-REGIONAL TRANSPORT AND TRADE FACILITATION PROJECT</w:t>
      </w:r>
    </w:p>
    <w:p w14:paraId="1BB4DC05" w14:textId="366486AD" w:rsidR="003B0BE0" w:rsidRPr="00ED7FCE" w:rsidRDefault="00494599" w:rsidP="003B0BE0">
      <w:pPr>
        <w:pStyle w:val="BodyText"/>
        <w:rPr>
          <w:rFonts w:ascii="Arial" w:hAnsi="Arial" w:cs="Arial"/>
          <w:szCs w:val="28"/>
        </w:rPr>
      </w:pPr>
      <w:r>
        <w:rPr>
          <w:rFonts w:ascii="Arial" w:hAnsi="Arial" w:cs="Arial"/>
          <w:szCs w:val="28"/>
        </w:rPr>
        <w:t xml:space="preserve">Sector: </w:t>
      </w:r>
      <w:r w:rsidR="003B0BE0" w:rsidRPr="00ED7FCE">
        <w:rPr>
          <w:rFonts w:ascii="Arial" w:hAnsi="Arial" w:cs="Arial"/>
          <w:szCs w:val="28"/>
        </w:rPr>
        <w:t>Transport</w:t>
      </w:r>
    </w:p>
    <w:p w14:paraId="04697254" w14:textId="3D5F1FD5" w:rsidR="003B0BE0" w:rsidRPr="00ED7FCE" w:rsidRDefault="003B0BE0" w:rsidP="003B0BE0">
      <w:pPr>
        <w:pStyle w:val="BodyText"/>
        <w:rPr>
          <w:rFonts w:ascii="Arial" w:hAnsi="Arial" w:cs="Arial"/>
          <w:szCs w:val="28"/>
        </w:rPr>
      </w:pPr>
      <w:r w:rsidRPr="00ED7FCE">
        <w:rPr>
          <w:rFonts w:ascii="Arial" w:hAnsi="Arial" w:cs="Arial"/>
          <w:szCs w:val="28"/>
        </w:rPr>
        <w:t xml:space="preserve">Financing Agreement reference: </w:t>
      </w:r>
      <w:r w:rsidR="00433B88" w:rsidRPr="00433B88">
        <w:rPr>
          <w:rFonts w:ascii="Arial" w:hAnsi="Arial" w:cs="Arial"/>
          <w:szCs w:val="28"/>
        </w:rPr>
        <w:t>2100155042032</w:t>
      </w:r>
    </w:p>
    <w:p w14:paraId="5C53B111" w14:textId="77777777" w:rsidR="003B0BE0" w:rsidRPr="00ED7FCE" w:rsidRDefault="003B0BE0" w:rsidP="003B0BE0">
      <w:pPr>
        <w:pStyle w:val="BodyText"/>
        <w:rPr>
          <w:rFonts w:ascii="Arial" w:eastAsia="MS Mincho" w:hAnsi="Arial" w:cs="Arial"/>
          <w:caps/>
          <w:szCs w:val="28"/>
          <w:lang w:val="pt-PT" w:eastAsia="ja-JP"/>
        </w:rPr>
      </w:pPr>
      <w:r w:rsidRPr="00ED7FCE">
        <w:rPr>
          <w:rFonts w:ascii="Arial" w:hAnsi="Arial" w:cs="Arial"/>
          <w:szCs w:val="28"/>
        </w:rPr>
        <w:t>Project ID No.</w:t>
      </w:r>
      <w:r w:rsidRPr="00ED7FCE">
        <w:rPr>
          <w:rFonts w:ascii="Arial" w:hAnsi="Arial" w:cs="Arial"/>
          <w:szCs w:val="28"/>
          <w:lang w:val="en-US"/>
        </w:rPr>
        <w:t xml:space="preserve">: </w:t>
      </w:r>
      <w:r w:rsidRPr="00ED7FCE">
        <w:rPr>
          <w:rFonts w:ascii="Arial" w:eastAsia="MS Mincho" w:hAnsi="Arial" w:cs="Arial"/>
          <w:caps/>
          <w:szCs w:val="28"/>
          <w:lang w:val="pt-PT" w:eastAsia="ja-JP"/>
        </w:rPr>
        <w:t>P-Z1-DB0-253</w:t>
      </w:r>
    </w:p>
    <w:p w14:paraId="11BCCDFE" w14:textId="32ECCE7E" w:rsidR="003B0BE0" w:rsidRPr="006A23E0" w:rsidRDefault="003B0BE0" w:rsidP="00966C92">
      <w:pPr>
        <w:pStyle w:val="BodyText"/>
        <w:pBdr>
          <w:bottom w:val="single" w:sz="4" w:space="1" w:color="auto"/>
        </w:pBdr>
        <w:rPr>
          <w:rFonts w:ascii="Arial" w:hAnsi="Arial" w:cs="Arial"/>
          <w:color w:val="000000" w:themeColor="text1"/>
          <w:sz w:val="22"/>
          <w:szCs w:val="24"/>
          <w:lang w:val="it-IT"/>
        </w:rPr>
      </w:pPr>
      <w:r w:rsidRPr="006A23E0">
        <w:rPr>
          <w:rFonts w:ascii="Arial" w:hAnsi="Arial" w:cs="Arial"/>
          <w:color w:val="000000" w:themeColor="text1"/>
          <w:sz w:val="22"/>
          <w:szCs w:val="24"/>
          <w:lang w:val="it-IT"/>
        </w:rPr>
        <w:t>Procurement Ref. No.: RA/CON/</w:t>
      </w:r>
      <w:r w:rsidR="00E9747D" w:rsidRPr="006A23E0">
        <w:rPr>
          <w:rFonts w:ascii="Arial" w:hAnsi="Arial" w:cs="Arial"/>
          <w:color w:val="000000" w:themeColor="text1"/>
          <w:sz w:val="22"/>
          <w:szCs w:val="24"/>
          <w:lang w:val="it-IT"/>
        </w:rPr>
        <w:t>DEV/SADC/2026/01</w:t>
      </w:r>
    </w:p>
    <w:p w14:paraId="1210EAF4" w14:textId="77777777" w:rsidR="00CA4869" w:rsidRPr="006A23E0" w:rsidRDefault="00CA4869" w:rsidP="00D65481">
      <w:pPr>
        <w:rPr>
          <w:rFonts w:cs="Arial"/>
          <w:sz w:val="28"/>
          <w:szCs w:val="28"/>
          <w:lang w:val="it-IT"/>
        </w:rPr>
      </w:pPr>
    </w:p>
    <w:p w14:paraId="32806F50" w14:textId="4E036C34" w:rsidR="00F753A8" w:rsidRPr="00F753A8" w:rsidRDefault="00CA4869" w:rsidP="00F753A8">
      <w:pPr>
        <w:pStyle w:val="ListParagraph"/>
        <w:numPr>
          <w:ilvl w:val="0"/>
          <w:numId w:val="5"/>
        </w:numPr>
        <w:ind w:left="567" w:hanging="567"/>
        <w:rPr>
          <w:rFonts w:eastAsia="Calibri" w:cs="Arial"/>
          <w:color w:val="000000" w:themeColor="text1"/>
          <w:szCs w:val="24"/>
          <w:lang w:val="en-US"/>
        </w:rPr>
      </w:pPr>
      <w:r w:rsidRPr="00C2119F">
        <w:t xml:space="preserve">The </w:t>
      </w:r>
      <w:r w:rsidR="003909DB" w:rsidRPr="00C2119F">
        <w:t xml:space="preserve">Government </w:t>
      </w:r>
      <w:r w:rsidR="00B131F4" w:rsidRPr="00C2119F">
        <w:t xml:space="preserve">of </w:t>
      </w:r>
      <w:r w:rsidRPr="00C2119F">
        <w:t xml:space="preserve">Malawi </w:t>
      </w:r>
      <w:r w:rsidRPr="00643DFA">
        <w:rPr>
          <w:i/>
        </w:rPr>
        <w:t xml:space="preserve">has received </w:t>
      </w:r>
      <w:r w:rsidRPr="00C2119F">
        <w:t xml:space="preserve">financing from the African </w:t>
      </w:r>
      <w:r w:rsidRPr="00D65481">
        <w:t>Development</w:t>
      </w:r>
      <w:r w:rsidRPr="00C2119F">
        <w:t xml:space="preserve"> </w:t>
      </w:r>
      <w:r w:rsidR="000134D0">
        <w:t>Fund</w:t>
      </w:r>
      <w:r w:rsidR="000134D0" w:rsidRPr="00643DFA">
        <w:rPr>
          <w:i/>
        </w:rPr>
        <w:t xml:space="preserve"> </w:t>
      </w:r>
      <w:r w:rsidRPr="00C2119F">
        <w:t xml:space="preserve">toward the cost of the </w:t>
      </w:r>
      <w:r w:rsidR="003B0BE0" w:rsidRPr="00643DFA">
        <w:rPr>
          <w:i/>
        </w:rPr>
        <w:t>SADC Sub-Regional Transport and Trade Facilitation Project</w:t>
      </w:r>
      <w:r w:rsidRPr="00C2119F">
        <w:t xml:space="preserve">, and intends to apply part of the agreed amount for this </w:t>
      </w:r>
      <w:r w:rsidR="00756F36" w:rsidRPr="00643DFA">
        <w:rPr>
          <w:i/>
        </w:rPr>
        <w:t>grant</w:t>
      </w:r>
      <w:r w:rsidR="00141C77" w:rsidRPr="00C2119F">
        <w:t xml:space="preserve"> </w:t>
      </w:r>
      <w:r w:rsidRPr="00C2119F">
        <w:t xml:space="preserve">to payments under the contract for </w:t>
      </w:r>
      <w:r w:rsidR="00245ED5">
        <w:rPr>
          <w:i/>
        </w:rPr>
        <w:t>Environmental Safeguards Specialist</w:t>
      </w:r>
      <w:r w:rsidR="00B34A46">
        <w:rPr>
          <w:i/>
        </w:rPr>
        <w:t xml:space="preserve"> (Individual Consultant</w:t>
      </w:r>
      <w:r w:rsidR="00FF31A6" w:rsidRPr="00643DFA">
        <w:rPr>
          <w:i/>
        </w:rPr>
        <w:t>)</w:t>
      </w:r>
      <w:r w:rsidRPr="00C2119F">
        <w:t>.</w:t>
      </w:r>
      <w:r w:rsidR="009C77A5">
        <w:t xml:space="preserve"> </w:t>
      </w:r>
    </w:p>
    <w:p w14:paraId="6B4044B0" w14:textId="77777777" w:rsidR="00F753A8" w:rsidRPr="00F753A8" w:rsidRDefault="00F753A8" w:rsidP="00F753A8">
      <w:pPr>
        <w:pStyle w:val="ListParagraph"/>
        <w:numPr>
          <w:ilvl w:val="0"/>
          <w:numId w:val="5"/>
        </w:numPr>
        <w:ind w:left="567" w:hanging="567"/>
        <w:rPr>
          <w:rFonts w:eastAsia="Calibri" w:cs="Arial"/>
          <w:color w:val="000000" w:themeColor="text1"/>
          <w:szCs w:val="24"/>
          <w:lang w:val="en-US"/>
        </w:rPr>
      </w:pPr>
      <w:r w:rsidRPr="00F753A8">
        <w:rPr>
          <w:rFonts w:eastAsia="Calibri" w:cs="Arial"/>
          <w:color w:val="000000" w:themeColor="text1"/>
          <w:szCs w:val="24"/>
          <w:lang w:val="en-US"/>
        </w:rPr>
        <w:t xml:space="preserve">This is a five-year project scheduled for completion in February 2028. It involves the reconstruction of a 102.5 km road section between </w:t>
      </w:r>
      <w:proofErr w:type="spellStart"/>
      <w:r w:rsidRPr="00F753A8">
        <w:rPr>
          <w:rFonts w:eastAsia="Calibri" w:cs="Arial"/>
          <w:color w:val="000000" w:themeColor="text1"/>
          <w:szCs w:val="24"/>
          <w:lang w:val="en-US"/>
        </w:rPr>
        <w:t>Kaphatenga</w:t>
      </w:r>
      <w:proofErr w:type="spellEnd"/>
      <w:r w:rsidRPr="00F753A8">
        <w:rPr>
          <w:rFonts w:eastAsia="Calibri" w:cs="Arial"/>
          <w:color w:val="000000" w:themeColor="text1"/>
          <w:szCs w:val="24"/>
          <w:lang w:val="en-US"/>
        </w:rPr>
        <w:t xml:space="preserve"> and </w:t>
      </w:r>
      <w:proofErr w:type="spellStart"/>
      <w:r w:rsidRPr="00F753A8">
        <w:rPr>
          <w:rFonts w:eastAsia="Calibri" w:cs="Arial"/>
          <w:color w:val="000000" w:themeColor="text1"/>
          <w:szCs w:val="24"/>
          <w:lang w:val="en-US"/>
        </w:rPr>
        <w:t>Dwangwa</w:t>
      </w:r>
      <w:proofErr w:type="spellEnd"/>
      <w:r w:rsidRPr="00F753A8">
        <w:rPr>
          <w:rFonts w:eastAsia="Calibri" w:cs="Arial"/>
          <w:color w:val="000000" w:themeColor="text1"/>
          <w:szCs w:val="24"/>
          <w:lang w:val="en-US"/>
        </w:rPr>
        <w:t>. Reconstruction works are currently ongoing</w:t>
      </w:r>
    </w:p>
    <w:p w14:paraId="75DD3182" w14:textId="169E47F2" w:rsidR="00A63270" w:rsidRDefault="008F2A80" w:rsidP="00643DFA">
      <w:pPr>
        <w:pStyle w:val="ListParagraph"/>
        <w:numPr>
          <w:ilvl w:val="0"/>
          <w:numId w:val="5"/>
        </w:numPr>
        <w:ind w:left="567" w:hanging="567"/>
      </w:pPr>
      <w:r w:rsidRPr="00643DFA">
        <w:rPr>
          <w:rFonts w:cs="Arial"/>
          <w:spacing w:val="-2"/>
          <w:sz w:val="28"/>
          <w:szCs w:val="28"/>
        </w:rPr>
        <w:t xml:space="preserve">The </w:t>
      </w:r>
      <w:r w:rsidR="00F952CD" w:rsidRPr="00D65481">
        <w:t>service</w:t>
      </w:r>
      <w:r w:rsidR="00A63270" w:rsidRPr="00D65481">
        <w:t>s</w:t>
      </w:r>
      <w:r w:rsidR="00A63270" w:rsidRPr="00966C92">
        <w:t xml:space="preserve"> included under this </w:t>
      </w:r>
      <w:r w:rsidR="00B9427D">
        <w:t>assignment</w:t>
      </w:r>
      <w:r w:rsidR="00A63270" w:rsidRPr="00966C92">
        <w:t xml:space="preserve"> are, but not limited to:</w:t>
      </w:r>
    </w:p>
    <w:p w14:paraId="03A6FD95" w14:textId="1617A19A" w:rsidR="00462E45" w:rsidRPr="00674086" w:rsidRDefault="00462E45" w:rsidP="00822F84">
      <w:pPr>
        <w:widowControl w:val="0"/>
        <w:numPr>
          <w:ilvl w:val="0"/>
          <w:numId w:val="8"/>
        </w:numPr>
        <w:tabs>
          <w:tab w:val="left" w:pos="732"/>
        </w:tabs>
        <w:autoSpaceDE w:val="0"/>
        <w:autoSpaceDN w:val="0"/>
        <w:spacing w:before="1" w:line="276" w:lineRule="auto"/>
        <w:ind w:right="117"/>
        <w:jc w:val="both"/>
        <w:rPr>
          <w:rFonts w:cs="Arial"/>
          <w:snapToGrid w:val="0"/>
          <w:sz w:val="24"/>
          <w:szCs w:val="24"/>
        </w:rPr>
      </w:pPr>
      <w:r w:rsidRPr="00674086">
        <w:rPr>
          <w:rFonts w:cs="Arial"/>
          <w:snapToGrid w:val="0"/>
          <w:sz w:val="24"/>
          <w:szCs w:val="24"/>
        </w:rPr>
        <w:t>Prepare environmental risk management instruments</w:t>
      </w:r>
    </w:p>
    <w:p w14:paraId="515323BC" w14:textId="7870AA67" w:rsidR="00462E45" w:rsidRPr="00674086" w:rsidRDefault="00462E45" w:rsidP="005C5F37">
      <w:pPr>
        <w:widowControl w:val="0"/>
        <w:numPr>
          <w:ilvl w:val="0"/>
          <w:numId w:val="8"/>
        </w:numPr>
        <w:spacing w:line="276" w:lineRule="auto"/>
        <w:contextualSpacing/>
        <w:jc w:val="both"/>
        <w:rPr>
          <w:rFonts w:cs="Arial"/>
          <w:snapToGrid w:val="0"/>
          <w:sz w:val="24"/>
          <w:szCs w:val="24"/>
        </w:rPr>
      </w:pPr>
      <w:r w:rsidRPr="00674086">
        <w:rPr>
          <w:rFonts w:cs="Arial"/>
          <w:snapToGrid w:val="0"/>
          <w:sz w:val="24"/>
          <w:szCs w:val="24"/>
        </w:rPr>
        <w:t xml:space="preserve">Review Environmental and Social </w:t>
      </w:r>
      <w:r w:rsidR="00674086" w:rsidRPr="00674086">
        <w:rPr>
          <w:rFonts w:cs="Arial"/>
          <w:snapToGrid w:val="0"/>
          <w:sz w:val="24"/>
          <w:szCs w:val="24"/>
        </w:rPr>
        <w:t>M</w:t>
      </w:r>
      <w:r w:rsidRPr="00674086">
        <w:rPr>
          <w:rFonts w:cs="Arial"/>
          <w:snapToGrid w:val="0"/>
          <w:sz w:val="24"/>
          <w:szCs w:val="24"/>
        </w:rPr>
        <w:t xml:space="preserve">anagement Plans </w:t>
      </w:r>
    </w:p>
    <w:p w14:paraId="067EA10C" w14:textId="5D07BA52" w:rsidR="00674086" w:rsidRPr="00674086" w:rsidRDefault="00674086" w:rsidP="005C5F37">
      <w:pPr>
        <w:widowControl w:val="0"/>
        <w:numPr>
          <w:ilvl w:val="0"/>
          <w:numId w:val="8"/>
        </w:numPr>
        <w:spacing w:line="276" w:lineRule="auto"/>
        <w:contextualSpacing/>
        <w:jc w:val="both"/>
        <w:rPr>
          <w:rFonts w:cs="Arial"/>
          <w:snapToGrid w:val="0"/>
          <w:sz w:val="24"/>
          <w:szCs w:val="24"/>
        </w:rPr>
      </w:pPr>
      <w:r w:rsidRPr="00674086">
        <w:rPr>
          <w:rFonts w:cs="Arial"/>
          <w:snapToGrid w:val="0"/>
          <w:sz w:val="24"/>
          <w:szCs w:val="24"/>
        </w:rPr>
        <w:t xml:space="preserve">Providing technical oversight to consultant’s and Contractor’s Environmental Specialists in the preparation of environmental safeguard instruments </w:t>
      </w:r>
    </w:p>
    <w:p w14:paraId="5A3F471D" w14:textId="4C224E5B" w:rsidR="00674086" w:rsidRPr="00674086" w:rsidRDefault="00674086" w:rsidP="00674086">
      <w:pPr>
        <w:widowControl w:val="0"/>
        <w:numPr>
          <w:ilvl w:val="0"/>
          <w:numId w:val="8"/>
        </w:numPr>
        <w:spacing w:line="276" w:lineRule="auto"/>
        <w:contextualSpacing/>
        <w:jc w:val="both"/>
        <w:rPr>
          <w:rFonts w:cs="Arial"/>
          <w:snapToGrid w:val="0"/>
          <w:sz w:val="24"/>
          <w:szCs w:val="24"/>
        </w:rPr>
      </w:pPr>
      <w:r w:rsidRPr="00674086">
        <w:rPr>
          <w:rFonts w:cs="Arial"/>
          <w:snapToGrid w:val="0"/>
          <w:sz w:val="24"/>
          <w:szCs w:val="24"/>
        </w:rPr>
        <w:t>Support project implementation teams to enhance project quality and compliance on environmental safeguards.</w:t>
      </w:r>
    </w:p>
    <w:p w14:paraId="1AF75964" w14:textId="7BACE9B5" w:rsidR="00674086" w:rsidRDefault="00674086" w:rsidP="00674086">
      <w:pPr>
        <w:widowControl w:val="0"/>
        <w:numPr>
          <w:ilvl w:val="0"/>
          <w:numId w:val="8"/>
        </w:numPr>
        <w:spacing w:line="276" w:lineRule="auto"/>
        <w:contextualSpacing/>
        <w:jc w:val="both"/>
        <w:rPr>
          <w:rFonts w:cs="Arial"/>
          <w:snapToGrid w:val="0"/>
          <w:sz w:val="24"/>
          <w:szCs w:val="24"/>
        </w:rPr>
      </w:pPr>
      <w:r w:rsidRPr="00674086">
        <w:rPr>
          <w:rFonts w:cs="Arial"/>
          <w:snapToGrid w:val="0"/>
          <w:sz w:val="24"/>
          <w:szCs w:val="24"/>
        </w:rPr>
        <w:t>Engage with relevant project stakeholders to ensure adherence to African Development Bank environmental safeguard policies, guidelines, procedures and good/best practices.</w:t>
      </w:r>
    </w:p>
    <w:p w14:paraId="114B506E" w14:textId="2D62DCA5" w:rsidR="005C5F37" w:rsidRPr="00674086" w:rsidRDefault="00674086" w:rsidP="00674086">
      <w:pPr>
        <w:widowControl w:val="0"/>
        <w:numPr>
          <w:ilvl w:val="0"/>
          <w:numId w:val="8"/>
        </w:numPr>
        <w:spacing w:line="276" w:lineRule="auto"/>
        <w:contextualSpacing/>
        <w:jc w:val="both"/>
        <w:rPr>
          <w:rFonts w:cs="Arial"/>
          <w:snapToGrid w:val="0"/>
          <w:sz w:val="24"/>
          <w:szCs w:val="24"/>
        </w:rPr>
      </w:pPr>
      <w:r>
        <w:rPr>
          <w:rFonts w:cs="Arial"/>
          <w:snapToGrid w:val="0"/>
          <w:sz w:val="24"/>
          <w:szCs w:val="24"/>
        </w:rPr>
        <w:t xml:space="preserve">Develop and </w:t>
      </w:r>
      <w:r w:rsidRPr="00674086">
        <w:rPr>
          <w:rFonts w:cs="Arial"/>
          <w:snapToGrid w:val="0"/>
          <w:sz w:val="24"/>
          <w:szCs w:val="24"/>
        </w:rPr>
        <w:t xml:space="preserve">implement an internal administrative tracking system for the PIU in order to monitor the progress of project activities to meet environmental safeguard </w:t>
      </w:r>
      <w:r w:rsidRPr="00674086">
        <w:rPr>
          <w:rFonts w:cs="Arial"/>
          <w:snapToGrid w:val="0"/>
          <w:sz w:val="24"/>
          <w:szCs w:val="24"/>
        </w:rPr>
        <w:lastRenderedPageBreak/>
        <w:t>requirements.</w:t>
      </w:r>
    </w:p>
    <w:p w14:paraId="477347F6" w14:textId="77777777" w:rsidR="005C5F37" w:rsidRPr="005C5F37" w:rsidRDefault="005C5F37" w:rsidP="007C6718">
      <w:pPr>
        <w:contextualSpacing/>
        <w:jc w:val="both"/>
        <w:rPr>
          <w:rFonts w:cs="Arial"/>
          <w:sz w:val="24"/>
          <w:szCs w:val="24"/>
          <w:highlight w:val="yellow"/>
          <w:lang w:eastAsia="fr-FR"/>
        </w:rPr>
      </w:pPr>
    </w:p>
    <w:p w14:paraId="15EF7F92" w14:textId="0066260F" w:rsidR="00CA4869" w:rsidRPr="00D65481" w:rsidRDefault="00054CA8" w:rsidP="00D65481">
      <w:pPr>
        <w:pStyle w:val="ListParagraph"/>
        <w:numPr>
          <w:ilvl w:val="0"/>
          <w:numId w:val="5"/>
        </w:numPr>
        <w:ind w:left="567" w:hanging="567"/>
      </w:pPr>
      <w:r w:rsidRPr="00D65481">
        <w:t xml:space="preserve">The duration of the </w:t>
      </w:r>
      <w:r w:rsidR="0046522D" w:rsidRPr="00D65481">
        <w:t xml:space="preserve">assignment is </w:t>
      </w:r>
      <w:r w:rsidR="00245ED5">
        <w:t>12</w:t>
      </w:r>
      <w:r w:rsidR="00035462" w:rsidRPr="00D65481">
        <w:t xml:space="preserve"> </w:t>
      </w:r>
      <w:r w:rsidR="003B0BE0" w:rsidRPr="00D65481">
        <w:t>months</w:t>
      </w:r>
      <w:r w:rsidR="00E83584">
        <w:t xml:space="preserve">; renewable for a further </w:t>
      </w:r>
      <w:r w:rsidR="001442A7">
        <w:t>12-month</w:t>
      </w:r>
      <w:r w:rsidR="00E83584">
        <w:t xml:space="preserve"> subject to satisfactory performance</w:t>
      </w:r>
      <w:r w:rsidR="0046522D" w:rsidRPr="00D65481">
        <w:t>.</w:t>
      </w:r>
    </w:p>
    <w:p w14:paraId="0FF59F1E" w14:textId="31739867" w:rsidR="00843148" w:rsidRPr="00D65481" w:rsidRDefault="00CA4869" w:rsidP="00D65481">
      <w:pPr>
        <w:pStyle w:val="ListParagraph"/>
        <w:numPr>
          <w:ilvl w:val="0"/>
          <w:numId w:val="5"/>
        </w:numPr>
        <w:ind w:left="567" w:hanging="567"/>
      </w:pPr>
      <w:r w:rsidRPr="00D65481">
        <w:t>The Roads Authority now invites eligible consultants to indicate their interest in providing these services. Interested consultants must provide information indicating that they are qualified to perform the services</w:t>
      </w:r>
      <w:r w:rsidR="0046522D" w:rsidRPr="00D65481">
        <w:t xml:space="preserve"> (</w:t>
      </w:r>
      <w:r w:rsidR="00FF31A6" w:rsidRPr="00D65481">
        <w:t xml:space="preserve">cover letter, Curriculum Vitae, </w:t>
      </w:r>
      <w:r w:rsidR="001442A7">
        <w:t xml:space="preserve">copies of certificates, </w:t>
      </w:r>
      <w:r w:rsidR="0046522D" w:rsidRPr="00D65481">
        <w:t>des</w:t>
      </w:r>
      <w:r w:rsidR="00C31972" w:rsidRPr="00D65481">
        <w:t xml:space="preserve">cription </w:t>
      </w:r>
      <w:r w:rsidRPr="00D65481">
        <w:t xml:space="preserve">of </w:t>
      </w:r>
      <w:r w:rsidR="0046522D" w:rsidRPr="00D65481">
        <w:t xml:space="preserve">similar </w:t>
      </w:r>
      <w:r w:rsidRPr="00D65481">
        <w:t>assignments</w:t>
      </w:r>
      <w:r w:rsidR="0046522D" w:rsidRPr="00D65481">
        <w:t>, e</w:t>
      </w:r>
      <w:r w:rsidR="00C31972" w:rsidRPr="00D65481">
        <w:t xml:space="preserve">xperience </w:t>
      </w:r>
      <w:r w:rsidRPr="00D65481">
        <w:t>in similar conditions</w:t>
      </w:r>
      <w:r w:rsidR="0046522D" w:rsidRPr="00D65481">
        <w:t>, availabi</w:t>
      </w:r>
      <w:r w:rsidRPr="00D65481">
        <w:t>lity of appropriate skills</w:t>
      </w:r>
      <w:r w:rsidR="0046522D" w:rsidRPr="00D65481">
        <w:t>, etc.).</w:t>
      </w:r>
    </w:p>
    <w:p w14:paraId="1FFDAE73" w14:textId="2353713C" w:rsidR="00CA4869" w:rsidRPr="00D65481" w:rsidRDefault="00843148" w:rsidP="00D65481">
      <w:pPr>
        <w:pStyle w:val="ListParagraph"/>
        <w:numPr>
          <w:ilvl w:val="0"/>
          <w:numId w:val="5"/>
        </w:numPr>
        <w:ind w:left="567" w:hanging="567"/>
      </w:pPr>
      <w:r w:rsidRPr="00D65481">
        <w:t>The Individual Consultant should possess the following qualifications and experience:</w:t>
      </w:r>
      <w:r w:rsidR="00CA4869" w:rsidRPr="00D65481">
        <w:t xml:space="preserve"> </w:t>
      </w:r>
    </w:p>
    <w:p w14:paraId="047DFC73" w14:textId="5718B684" w:rsidR="001442A7" w:rsidRPr="001442A7" w:rsidRDefault="001442A7" w:rsidP="001442A7">
      <w:pPr>
        <w:pStyle w:val="ListParagraph"/>
        <w:numPr>
          <w:ilvl w:val="0"/>
          <w:numId w:val="9"/>
        </w:numPr>
        <w:rPr>
          <w:rFonts w:cs="Arial"/>
          <w:bCs/>
          <w:snapToGrid w:val="0"/>
          <w:szCs w:val="24"/>
        </w:rPr>
      </w:pPr>
      <w:r w:rsidRPr="001442A7">
        <w:rPr>
          <w:rFonts w:cs="Arial"/>
          <w:bCs/>
          <w:snapToGrid w:val="0"/>
          <w:szCs w:val="24"/>
        </w:rPr>
        <w:t>A Master’s Degree in Environmental Sciences, Environmental Engineering, Social Sciences; Environmental Policy and Analysis; Environmental Management and economics; Natural Resources Management, Waste Management, Ecology, or other relevant fields</w:t>
      </w:r>
      <w:r>
        <w:rPr>
          <w:rFonts w:cs="Arial"/>
          <w:bCs/>
          <w:snapToGrid w:val="0"/>
          <w:szCs w:val="24"/>
        </w:rPr>
        <w:t>.</w:t>
      </w:r>
    </w:p>
    <w:p w14:paraId="704A89F0" w14:textId="37C7CAE5" w:rsidR="001442A7" w:rsidRPr="001442A7" w:rsidRDefault="001442A7" w:rsidP="001442A7">
      <w:pPr>
        <w:pStyle w:val="ListParagraph"/>
        <w:numPr>
          <w:ilvl w:val="0"/>
          <w:numId w:val="9"/>
        </w:numPr>
        <w:rPr>
          <w:rFonts w:cs="Arial"/>
          <w:bCs/>
          <w:snapToGrid w:val="0"/>
          <w:szCs w:val="24"/>
        </w:rPr>
      </w:pPr>
      <w:r w:rsidRPr="001442A7">
        <w:rPr>
          <w:rFonts w:cs="Arial"/>
          <w:bCs/>
          <w:snapToGrid w:val="0"/>
          <w:szCs w:val="24"/>
        </w:rPr>
        <w:t>A minimum of 8 years of experience in the field of environmental management at National level or international organization, and donor projects managing environmental and social aspects of planning, assessing, and managing civil works projects of various scales</w:t>
      </w:r>
      <w:r>
        <w:rPr>
          <w:rFonts w:cs="Arial"/>
          <w:bCs/>
          <w:snapToGrid w:val="0"/>
          <w:szCs w:val="24"/>
        </w:rPr>
        <w:t>.</w:t>
      </w:r>
    </w:p>
    <w:p w14:paraId="769AA4EF" w14:textId="7BC93223" w:rsidR="001442A7" w:rsidRPr="001442A7" w:rsidRDefault="001442A7" w:rsidP="001442A7">
      <w:pPr>
        <w:pStyle w:val="ListParagraph"/>
        <w:numPr>
          <w:ilvl w:val="0"/>
          <w:numId w:val="9"/>
        </w:numPr>
        <w:rPr>
          <w:rFonts w:cs="Arial"/>
          <w:bCs/>
          <w:snapToGrid w:val="0"/>
          <w:szCs w:val="24"/>
        </w:rPr>
      </w:pPr>
      <w:r w:rsidRPr="001442A7">
        <w:rPr>
          <w:rFonts w:cs="Arial"/>
          <w:bCs/>
          <w:snapToGrid w:val="0"/>
          <w:szCs w:val="24"/>
        </w:rPr>
        <w:t>Have thorough working knowledge of African Development Bank environmental safeguards policies, especially Environmental Assessment, Involuntary Resettlement and Grievance Redress Mechanism; and have demonstrated experience in successfully preparing ESIAs, ESMPs and RAPs by Bank standard, social policies, and regulations of Malawi</w:t>
      </w:r>
      <w:r>
        <w:rPr>
          <w:rFonts w:cs="Arial"/>
          <w:bCs/>
          <w:snapToGrid w:val="0"/>
          <w:szCs w:val="24"/>
        </w:rPr>
        <w:t>.</w:t>
      </w:r>
    </w:p>
    <w:p w14:paraId="25B662A1" w14:textId="70956B89" w:rsidR="001442A7" w:rsidRPr="001442A7" w:rsidRDefault="001442A7" w:rsidP="001442A7">
      <w:pPr>
        <w:pStyle w:val="ListParagraph"/>
        <w:numPr>
          <w:ilvl w:val="0"/>
          <w:numId w:val="9"/>
        </w:numPr>
        <w:rPr>
          <w:rFonts w:cs="Arial"/>
          <w:bCs/>
          <w:snapToGrid w:val="0"/>
          <w:szCs w:val="24"/>
        </w:rPr>
      </w:pPr>
      <w:r w:rsidRPr="001442A7">
        <w:rPr>
          <w:rFonts w:cs="Arial"/>
          <w:bCs/>
          <w:snapToGrid w:val="0"/>
          <w:szCs w:val="24"/>
        </w:rPr>
        <w:t>Conversant with relevant national environmental laws</w:t>
      </w:r>
      <w:r>
        <w:rPr>
          <w:rFonts w:cs="Arial"/>
          <w:bCs/>
          <w:snapToGrid w:val="0"/>
          <w:szCs w:val="24"/>
        </w:rPr>
        <w:t>.</w:t>
      </w:r>
    </w:p>
    <w:p w14:paraId="24BA0ABF" w14:textId="7E99300E" w:rsidR="00CA4869" w:rsidRPr="00D65481" w:rsidRDefault="00CA4869" w:rsidP="00D65481">
      <w:pPr>
        <w:pStyle w:val="ListParagraph"/>
        <w:numPr>
          <w:ilvl w:val="0"/>
          <w:numId w:val="5"/>
        </w:numPr>
        <w:ind w:left="567" w:hanging="567"/>
        <w:rPr>
          <w:rFonts w:cs="Arial"/>
          <w:spacing w:val="-2"/>
          <w:szCs w:val="24"/>
        </w:rPr>
      </w:pPr>
      <w:r w:rsidRPr="00D65481">
        <w:t>Eligibility</w:t>
      </w:r>
      <w:r w:rsidRPr="00D65481">
        <w:rPr>
          <w:rFonts w:cs="Arial"/>
          <w:spacing w:val="-2"/>
          <w:szCs w:val="24"/>
        </w:rPr>
        <w:t xml:space="preserve"> criteria, establishment of the short-list and the selection procedure shall be in accordance with the African Development Bank’s</w:t>
      </w:r>
      <w:r w:rsidRPr="00D65481">
        <w:rPr>
          <w:rFonts w:cs="Arial"/>
          <w:b/>
          <w:i/>
          <w:spacing w:val="-2"/>
          <w:szCs w:val="24"/>
        </w:rPr>
        <w:t xml:space="preserve"> </w:t>
      </w:r>
      <w:r w:rsidR="00D31276" w:rsidRPr="00D65481">
        <w:rPr>
          <w:rFonts w:cs="Arial"/>
          <w:b/>
          <w:i/>
          <w:spacing w:val="-2"/>
          <w:szCs w:val="24"/>
        </w:rPr>
        <w:t>“Procurement Framework dated October 2015</w:t>
      </w:r>
      <w:r w:rsidR="00D740AD" w:rsidRPr="00D65481">
        <w:rPr>
          <w:rFonts w:cs="Arial"/>
          <w:b/>
          <w:i/>
          <w:spacing w:val="-2"/>
          <w:szCs w:val="24"/>
        </w:rPr>
        <w:t>,</w:t>
      </w:r>
      <w:r w:rsidR="00D31276" w:rsidRPr="00D65481" w:rsidDel="00D31276">
        <w:rPr>
          <w:rFonts w:cs="Arial"/>
          <w:b/>
          <w:i/>
          <w:spacing w:val="-2"/>
          <w:szCs w:val="24"/>
        </w:rPr>
        <w:t xml:space="preserve"> </w:t>
      </w:r>
      <w:r w:rsidRPr="00D65481">
        <w:rPr>
          <w:rFonts w:cs="Arial"/>
          <w:b/>
          <w:i/>
          <w:spacing w:val="-2"/>
          <w:szCs w:val="24"/>
        </w:rPr>
        <w:t xml:space="preserve">” </w:t>
      </w:r>
      <w:r w:rsidRPr="00D65481">
        <w:rPr>
          <w:rFonts w:cs="Arial"/>
          <w:spacing w:val="-2"/>
          <w:szCs w:val="24"/>
        </w:rPr>
        <w:t xml:space="preserve">which is available on the Bank’s website at </w:t>
      </w:r>
      <w:hyperlink r:id="rId9" w:history="1">
        <w:r w:rsidR="0046522D" w:rsidRPr="00D65481">
          <w:rPr>
            <w:rStyle w:val="Hyperlink"/>
            <w:rFonts w:cs="Arial"/>
            <w:spacing w:val="-2"/>
            <w:szCs w:val="24"/>
          </w:rPr>
          <w:t>https://www.afdb.org/en/projects-and-operations/procurement/new-procurement-policy</w:t>
        </w:r>
      </w:hyperlink>
      <w:r w:rsidRPr="00D65481">
        <w:rPr>
          <w:rFonts w:cs="Arial"/>
          <w:spacing w:val="-2"/>
          <w:szCs w:val="24"/>
        </w:rPr>
        <w:t>.</w:t>
      </w:r>
    </w:p>
    <w:p w14:paraId="4FEAECD3" w14:textId="70233A76" w:rsidR="0046522D" w:rsidRPr="00D65481" w:rsidRDefault="0046522D" w:rsidP="00D65481">
      <w:pPr>
        <w:pStyle w:val="ListParagraph"/>
        <w:numPr>
          <w:ilvl w:val="0"/>
          <w:numId w:val="5"/>
        </w:numPr>
        <w:ind w:left="567" w:hanging="567"/>
        <w:rPr>
          <w:rFonts w:cs="Arial"/>
          <w:spacing w:val="-2"/>
          <w:szCs w:val="24"/>
        </w:rPr>
      </w:pPr>
      <w:r w:rsidRPr="00D65481">
        <w:rPr>
          <w:rFonts w:cs="Arial"/>
          <w:spacing w:val="-2"/>
          <w:szCs w:val="24"/>
        </w:rPr>
        <w:t xml:space="preserve">A consultant will be selected in accordance with the </w:t>
      </w:r>
      <w:r w:rsidR="00843148" w:rsidRPr="00D65481">
        <w:rPr>
          <w:rFonts w:cs="Arial"/>
          <w:spacing w:val="-2"/>
          <w:szCs w:val="24"/>
        </w:rPr>
        <w:t xml:space="preserve">Individual Consultant </w:t>
      </w:r>
      <w:r w:rsidRPr="00D65481">
        <w:rPr>
          <w:rFonts w:cs="Arial"/>
          <w:spacing w:val="-2"/>
          <w:szCs w:val="24"/>
        </w:rPr>
        <w:t xml:space="preserve">method set out in the </w:t>
      </w:r>
      <w:r w:rsidRPr="00D65481">
        <w:t>Procurement</w:t>
      </w:r>
      <w:r w:rsidRPr="00D65481">
        <w:rPr>
          <w:rFonts w:cs="Arial"/>
          <w:spacing w:val="-2"/>
          <w:szCs w:val="24"/>
        </w:rPr>
        <w:t xml:space="preserve"> Policy.</w:t>
      </w:r>
    </w:p>
    <w:p w14:paraId="2185F31D" w14:textId="77777777" w:rsidR="0046522D" w:rsidRPr="00D65481" w:rsidRDefault="0046522D" w:rsidP="007A5BC2">
      <w:pPr>
        <w:jc w:val="both"/>
        <w:rPr>
          <w:rFonts w:cs="Arial"/>
          <w:spacing w:val="-2"/>
          <w:sz w:val="24"/>
          <w:szCs w:val="24"/>
        </w:rPr>
      </w:pPr>
    </w:p>
    <w:p w14:paraId="43C771D1" w14:textId="75D6E3B7" w:rsidR="00CA4869" w:rsidRPr="00D65481" w:rsidRDefault="00CA4869" w:rsidP="00D65481">
      <w:pPr>
        <w:pStyle w:val="ListParagraph"/>
        <w:numPr>
          <w:ilvl w:val="0"/>
          <w:numId w:val="5"/>
        </w:numPr>
        <w:ind w:left="567" w:hanging="567"/>
        <w:rPr>
          <w:rFonts w:cs="Arial"/>
          <w:spacing w:val="-2"/>
          <w:szCs w:val="24"/>
        </w:rPr>
      </w:pPr>
      <w:r w:rsidRPr="00D65481">
        <w:rPr>
          <w:rFonts w:cs="Arial"/>
          <w:spacing w:val="-2"/>
          <w:szCs w:val="24"/>
        </w:rPr>
        <w:t>Interested consultants may obtain further information at the address below during office hours (</w:t>
      </w:r>
      <w:r w:rsidRPr="00D65481">
        <w:rPr>
          <w:rFonts w:cs="Arial"/>
          <w:i/>
          <w:spacing w:val="-2"/>
          <w:szCs w:val="24"/>
        </w:rPr>
        <w:t>07:30 – 16:30</w:t>
      </w:r>
      <w:r w:rsidRPr="00D65481">
        <w:rPr>
          <w:rFonts w:cs="Arial"/>
          <w:spacing w:val="-2"/>
          <w:szCs w:val="24"/>
        </w:rPr>
        <w:t>).</w:t>
      </w:r>
    </w:p>
    <w:p w14:paraId="55662A87" w14:textId="77777777" w:rsidR="00CA4869" w:rsidRPr="00D65481" w:rsidRDefault="00CA4869" w:rsidP="007A5BC2">
      <w:pPr>
        <w:jc w:val="both"/>
        <w:rPr>
          <w:rFonts w:cs="Arial"/>
          <w:spacing w:val="-2"/>
          <w:sz w:val="24"/>
          <w:szCs w:val="24"/>
        </w:rPr>
      </w:pPr>
    </w:p>
    <w:p w14:paraId="4B7A6172" w14:textId="3FF47189" w:rsidR="00CA4869" w:rsidRPr="00D65481" w:rsidRDefault="00CA4869" w:rsidP="00966C92">
      <w:pPr>
        <w:pStyle w:val="ListParagraph"/>
        <w:numPr>
          <w:ilvl w:val="0"/>
          <w:numId w:val="5"/>
        </w:numPr>
        <w:ind w:left="567" w:hanging="567"/>
        <w:rPr>
          <w:rFonts w:cs="Arial"/>
          <w:spacing w:val="-2"/>
          <w:szCs w:val="24"/>
        </w:rPr>
      </w:pPr>
      <w:r w:rsidRPr="00D65481">
        <w:rPr>
          <w:rFonts w:cs="Arial"/>
          <w:spacing w:val="-2"/>
          <w:szCs w:val="24"/>
        </w:rPr>
        <w:t xml:space="preserve">Expressions of interest must be delivered to the address below by </w:t>
      </w:r>
      <w:r w:rsidR="00153310">
        <w:rPr>
          <w:rFonts w:cs="Arial"/>
          <w:i/>
          <w:spacing w:val="-2"/>
          <w:szCs w:val="24"/>
        </w:rPr>
        <w:t>24</w:t>
      </w:r>
      <w:r w:rsidR="00153310" w:rsidRPr="00153310">
        <w:rPr>
          <w:rFonts w:cs="Arial"/>
          <w:i/>
          <w:spacing w:val="-2"/>
          <w:szCs w:val="24"/>
          <w:vertAlign w:val="superscript"/>
        </w:rPr>
        <w:t>th</w:t>
      </w:r>
      <w:r w:rsidR="00153310">
        <w:rPr>
          <w:rFonts w:cs="Arial"/>
          <w:i/>
          <w:spacing w:val="-2"/>
          <w:szCs w:val="24"/>
        </w:rPr>
        <w:t xml:space="preserve"> April</w:t>
      </w:r>
      <w:r w:rsidR="001442A7" w:rsidRPr="001442A7">
        <w:rPr>
          <w:rFonts w:cs="Arial"/>
          <w:i/>
          <w:spacing w:val="-2"/>
          <w:szCs w:val="24"/>
        </w:rPr>
        <w:t xml:space="preserve"> 2026</w:t>
      </w:r>
      <w:r w:rsidRPr="001442A7">
        <w:rPr>
          <w:rFonts w:cs="Arial"/>
          <w:spacing w:val="-2"/>
          <w:szCs w:val="24"/>
        </w:rPr>
        <w:t xml:space="preserve"> at </w:t>
      </w:r>
      <w:r w:rsidRPr="001442A7">
        <w:rPr>
          <w:rFonts w:cs="Arial"/>
          <w:i/>
          <w:spacing w:val="-2"/>
          <w:szCs w:val="24"/>
        </w:rPr>
        <w:t>1</w:t>
      </w:r>
      <w:r w:rsidR="00062C38" w:rsidRPr="001442A7">
        <w:rPr>
          <w:rFonts w:cs="Arial"/>
          <w:i/>
          <w:spacing w:val="-2"/>
          <w:szCs w:val="24"/>
        </w:rPr>
        <w:t>6</w:t>
      </w:r>
      <w:r w:rsidRPr="001442A7">
        <w:rPr>
          <w:rFonts w:cs="Arial"/>
          <w:i/>
          <w:spacing w:val="-2"/>
          <w:szCs w:val="24"/>
        </w:rPr>
        <w:t>:</w:t>
      </w:r>
      <w:r w:rsidR="001442A7" w:rsidRPr="001442A7">
        <w:rPr>
          <w:rFonts w:cs="Arial"/>
          <w:i/>
          <w:spacing w:val="-2"/>
          <w:szCs w:val="24"/>
        </w:rPr>
        <w:t>3</w:t>
      </w:r>
      <w:r w:rsidRPr="001442A7">
        <w:rPr>
          <w:rFonts w:cs="Arial"/>
          <w:i/>
          <w:spacing w:val="-2"/>
          <w:szCs w:val="24"/>
        </w:rPr>
        <w:t>0 hours</w:t>
      </w:r>
      <w:r w:rsidRPr="001442A7">
        <w:rPr>
          <w:rFonts w:cs="Arial"/>
          <w:spacing w:val="-2"/>
          <w:szCs w:val="24"/>
        </w:rPr>
        <w:t xml:space="preserve"> and mention </w:t>
      </w:r>
      <w:r w:rsidRPr="001442A7">
        <w:rPr>
          <w:rFonts w:cs="Arial"/>
          <w:szCs w:val="24"/>
          <w:lang w:val="en-US"/>
        </w:rPr>
        <w:t>“</w:t>
      </w:r>
      <w:r w:rsidRPr="001442A7">
        <w:rPr>
          <w:rFonts w:cs="Arial"/>
          <w:b/>
          <w:i/>
          <w:szCs w:val="24"/>
          <w:lang w:val="en-US"/>
        </w:rPr>
        <w:t xml:space="preserve">Expression of Interest </w:t>
      </w:r>
      <w:r w:rsidR="008F35D4" w:rsidRPr="001442A7">
        <w:rPr>
          <w:rFonts w:cs="Arial"/>
          <w:b/>
          <w:i/>
          <w:szCs w:val="24"/>
          <w:lang w:val="en-US"/>
        </w:rPr>
        <w:t>–</w:t>
      </w:r>
      <w:r w:rsidRPr="001442A7">
        <w:rPr>
          <w:rFonts w:cs="Arial"/>
          <w:b/>
          <w:i/>
          <w:szCs w:val="24"/>
          <w:lang w:val="en-US"/>
        </w:rPr>
        <w:t xml:space="preserve"> </w:t>
      </w:r>
      <w:r w:rsidR="00966C92" w:rsidRPr="001442A7">
        <w:rPr>
          <w:rFonts w:cs="Arial"/>
          <w:b/>
          <w:i/>
          <w:sz w:val="22"/>
          <w:szCs w:val="24"/>
          <w:lang w:val="en-US"/>
        </w:rPr>
        <w:t>E</w:t>
      </w:r>
      <w:r w:rsidR="00037B24" w:rsidRPr="001442A7">
        <w:rPr>
          <w:rFonts w:cs="Arial"/>
          <w:b/>
          <w:i/>
          <w:sz w:val="22"/>
          <w:szCs w:val="24"/>
          <w:lang w:val="en-US"/>
        </w:rPr>
        <w:t>nvironment</w:t>
      </w:r>
      <w:r w:rsidR="00712771">
        <w:rPr>
          <w:rFonts w:cs="Arial"/>
          <w:b/>
          <w:i/>
          <w:sz w:val="22"/>
          <w:szCs w:val="24"/>
          <w:lang w:val="en-US"/>
        </w:rPr>
        <w:t>al</w:t>
      </w:r>
      <w:bookmarkStart w:id="0" w:name="_GoBack"/>
      <w:bookmarkEnd w:id="0"/>
      <w:r w:rsidR="00037B24" w:rsidRPr="001442A7">
        <w:rPr>
          <w:rFonts w:cs="Arial"/>
          <w:b/>
          <w:i/>
          <w:sz w:val="22"/>
          <w:szCs w:val="24"/>
          <w:lang w:val="en-US"/>
        </w:rPr>
        <w:t xml:space="preserve"> </w:t>
      </w:r>
      <w:r w:rsidR="00245ED5" w:rsidRPr="001442A7">
        <w:rPr>
          <w:rFonts w:cs="Arial"/>
          <w:b/>
          <w:i/>
          <w:sz w:val="22"/>
          <w:szCs w:val="24"/>
          <w:lang w:val="en-US"/>
        </w:rPr>
        <w:t>Safeguards</w:t>
      </w:r>
      <w:r w:rsidR="00245ED5">
        <w:rPr>
          <w:rFonts w:cs="Arial"/>
          <w:b/>
          <w:i/>
          <w:sz w:val="22"/>
          <w:szCs w:val="24"/>
          <w:lang w:val="en-US"/>
        </w:rPr>
        <w:t xml:space="preserve"> Specialist </w:t>
      </w:r>
      <w:r w:rsidR="008F35D4" w:rsidRPr="00D65481">
        <w:rPr>
          <w:rFonts w:cs="Arial"/>
          <w:b/>
          <w:i/>
          <w:szCs w:val="24"/>
          <w:lang w:val="en-US"/>
        </w:rPr>
        <w:t>(Individual Consultant)</w:t>
      </w:r>
      <w:r w:rsidRPr="00D65481">
        <w:rPr>
          <w:rFonts w:cs="Arial"/>
          <w:i/>
          <w:spacing w:val="-2"/>
          <w:szCs w:val="24"/>
        </w:rPr>
        <w:t>”</w:t>
      </w:r>
      <w:r w:rsidRPr="00D65481">
        <w:rPr>
          <w:rFonts w:cs="Arial"/>
          <w:b/>
          <w:szCs w:val="24"/>
          <w:lang w:val="en-US"/>
        </w:rPr>
        <w:t>.</w:t>
      </w:r>
      <w:r w:rsidR="006B7174" w:rsidRPr="00D65481">
        <w:rPr>
          <w:rFonts w:cs="Arial"/>
          <w:i/>
          <w:spacing w:val="-2"/>
          <w:szCs w:val="24"/>
        </w:rPr>
        <w:t xml:space="preserve"> </w:t>
      </w:r>
    </w:p>
    <w:p w14:paraId="646DF0E7" w14:textId="2EF1A516" w:rsidR="00CA4869" w:rsidRPr="00D65481" w:rsidRDefault="00CA4869" w:rsidP="00D65481">
      <w:pPr>
        <w:ind w:left="709"/>
        <w:rPr>
          <w:rFonts w:cs="Arial"/>
          <w:iCs/>
          <w:spacing w:val="-2"/>
          <w:sz w:val="24"/>
          <w:szCs w:val="24"/>
        </w:rPr>
      </w:pPr>
      <w:r w:rsidRPr="00D65481">
        <w:rPr>
          <w:rFonts w:cs="Arial"/>
          <w:iCs/>
          <w:spacing w:val="-2"/>
          <w:sz w:val="24"/>
          <w:szCs w:val="24"/>
        </w:rPr>
        <w:t xml:space="preserve">Attn: Procurement </w:t>
      </w:r>
      <w:r w:rsidR="00245ED5">
        <w:rPr>
          <w:rFonts w:cs="Arial"/>
          <w:iCs/>
          <w:spacing w:val="-2"/>
          <w:sz w:val="24"/>
          <w:szCs w:val="24"/>
        </w:rPr>
        <w:t>Specialist</w:t>
      </w:r>
    </w:p>
    <w:p w14:paraId="1C00CA3D" w14:textId="77777777" w:rsidR="00CA4869" w:rsidRPr="00D65481" w:rsidRDefault="00CA4869" w:rsidP="00D65481">
      <w:pPr>
        <w:ind w:left="709"/>
        <w:rPr>
          <w:rFonts w:cs="Arial"/>
          <w:iCs/>
          <w:spacing w:val="-2"/>
          <w:sz w:val="24"/>
          <w:szCs w:val="24"/>
        </w:rPr>
      </w:pPr>
      <w:r w:rsidRPr="00D65481">
        <w:rPr>
          <w:rFonts w:cs="Arial"/>
          <w:iCs/>
          <w:spacing w:val="-2"/>
          <w:sz w:val="24"/>
          <w:szCs w:val="24"/>
        </w:rPr>
        <w:t>The Chairperson</w:t>
      </w:r>
    </w:p>
    <w:p w14:paraId="655B360A" w14:textId="77777777" w:rsidR="00CA4869" w:rsidRPr="00D65481" w:rsidRDefault="00CA4869" w:rsidP="00D65481">
      <w:pPr>
        <w:ind w:left="709"/>
        <w:rPr>
          <w:rFonts w:cs="Arial"/>
          <w:iCs/>
          <w:spacing w:val="-2"/>
          <w:sz w:val="24"/>
          <w:szCs w:val="24"/>
        </w:rPr>
      </w:pPr>
      <w:r w:rsidRPr="00D65481">
        <w:rPr>
          <w:rFonts w:cs="Arial"/>
          <w:iCs/>
          <w:spacing w:val="-2"/>
          <w:sz w:val="24"/>
          <w:szCs w:val="24"/>
        </w:rPr>
        <w:t>Internal Procurement and Disposal Committee</w:t>
      </w:r>
    </w:p>
    <w:p w14:paraId="333933D3" w14:textId="091548DB" w:rsidR="00D65481" w:rsidRDefault="00CA4869" w:rsidP="00D65481">
      <w:pPr>
        <w:ind w:left="709"/>
        <w:rPr>
          <w:rFonts w:cs="Arial"/>
          <w:iCs/>
          <w:spacing w:val="-2"/>
          <w:sz w:val="24"/>
          <w:szCs w:val="24"/>
        </w:rPr>
      </w:pPr>
      <w:r w:rsidRPr="00D65481">
        <w:rPr>
          <w:rFonts w:cs="Arial"/>
          <w:iCs/>
          <w:spacing w:val="-2"/>
          <w:sz w:val="24"/>
          <w:szCs w:val="24"/>
        </w:rPr>
        <w:t>Roads Authority</w:t>
      </w:r>
    </w:p>
    <w:p w14:paraId="26123A28" w14:textId="3CDD4123" w:rsidR="00C774CE" w:rsidRPr="00D65481" w:rsidRDefault="00C774CE" w:rsidP="00D65481">
      <w:pPr>
        <w:ind w:left="709"/>
        <w:rPr>
          <w:rFonts w:cs="Arial"/>
          <w:iCs/>
          <w:spacing w:val="-2"/>
          <w:sz w:val="24"/>
          <w:szCs w:val="24"/>
        </w:rPr>
      </w:pPr>
      <w:r w:rsidRPr="00D65481">
        <w:rPr>
          <w:rFonts w:cs="Arial"/>
          <w:iCs/>
          <w:spacing w:val="-2"/>
          <w:sz w:val="24"/>
          <w:szCs w:val="24"/>
        </w:rPr>
        <w:t>Functional Building</w:t>
      </w:r>
      <w:r w:rsidR="00D65481">
        <w:rPr>
          <w:rFonts w:cs="Arial"/>
          <w:iCs/>
          <w:spacing w:val="-2"/>
          <w:sz w:val="24"/>
          <w:szCs w:val="24"/>
        </w:rPr>
        <w:t xml:space="preserve">, </w:t>
      </w:r>
      <w:r w:rsidRPr="00D65481">
        <w:rPr>
          <w:rFonts w:cs="Arial"/>
          <w:iCs/>
          <w:spacing w:val="-2"/>
          <w:sz w:val="24"/>
          <w:szCs w:val="24"/>
        </w:rPr>
        <w:t xml:space="preserve">Off </w:t>
      </w:r>
      <w:r w:rsidR="00712771">
        <w:rPr>
          <w:rFonts w:cs="Arial"/>
          <w:iCs/>
          <w:spacing w:val="-2"/>
          <w:sz w:val="24"/>
          <w:szCs w:val="24"/>
        </w:rPr>
        <w:t xml:space="preserve">John Chilembwe </w:t>
      </w:r>
      <w:r w:rsidRPr="00D65481">
        <w:rPr>
          <w:rFonts w:cs="Arial"/>
          <w:iCs/>
          <w:spacing w:val="-2"/>
          <w:sz w:val="24"/>
          <w:szCs w:val="24"/>
        </w:rPr>
        <w:t>Road</w:t>
      </w:r>
    </w:p>
    <w:p w14:paraId="218C5C28" w14:textId="2FD89F38" w:rsidR="00C774CE" w:rsidRPr="00D65481" w:rsidRDefault="00CA4869" w:rsidP="00D65481">
      <w:pPr>
        <w:ind w:left="709"/>
        <w:rPr>
          <w:rFonts w:cs="Arial"/>
          <w:spacing w:val="-2"/>
          <w:sz w:val="24"/>
          <w:szCs w:val="24"/>
        </w:rPr>
      </w:pPr>
      <w:r w:rsidRPr="00D65481">
        <w:rPr>
          <w:rFonts w:cs="Arial"/>
          <w:spacing w:val="-2"/>
          <w:sz w:val="24"/>
          <w:szCs w:val="24"/>
        </w:rPr>
        <w:t>Private Bag B34</w:t>
      </w:r>
      <w:r w:rsidR="00153310">
        <w:rPr>
          <w:rFonts w:cs="Arial"/>
          <w:spacing w:val="-2"/>
          <w:sz w:val="24"/>
          <w:szCs w:val="24"/>
        </w:rPr>
        <w:t>6</w:t>
      </w:r>
      <w:r w:rsidR="00D65481">
        <w:rPr>
          <w:rFonts w:cs="Arial"/>
          <w:spacing w:val="-2"/>
          <w:sz w:val="24"/>
          <w:szCs w:val="24"/>
        </w:rPr>
        <w:t xml:space="preserve">, </w:t>
      </w:r>
      <w:r w:rsidRPr="00D65481">
        <w:rPr>
          <w:rFonts w:cs="Arial"/>
          <w:spacing w:val="-2"/>
          <w:sz w:val="24"/>
          <w:szCs w:val="24"/>
        </w:rPr>
        <w:t>Lilongwe 3</w:t>
      </w:r>
      <w:r w:rsidR="00BE33FB">
        <w:rPr>
          <w:rFonts w:cs="Arial"/>
          <w:spacing w:val="-2"/>
          <w:sz w:val="24"/>
          <w:szCs w:val="24"/>
        </w:rPr>
        <w:t xml:space="preserve">, </w:t>
      </w:r>
      <w:r w:rsidR="00C774CE" w:rsidRPr="00D65481">
        <w:rPr>
          <w:rFonts w:cs="Arial"/>
          <w:spacing w:val="-2"/>
          <w:sz w:val="24"/>
          <w:szCs w:val="24"/>
        </w:rPr>
        <w:t>Malawi</w:t>
      </w:r>
    </w:p>
    <w:p w14:paraId="23B96FEF" w14:textId="3C50DC2C" w:rsidR="00CA4869" w:rsidRPr="00D65481" w:rsidRDefault="00CA4869" w:rsidP="00D65481">
      <w:pPr>
        <w:ind w:left="709"/>
        <w:rPr>
          <w:rFonts w:cs="Arial"/>
          <w:spacing w:val="-2"/>
          <w:sz w:val="24"/>
          <w:szCs w:val="24"/>
          <w:lang w:val="fr-FR"/>
        </w:rPr>
      </w:pPr>
      <w:r w:rsidRPr="00D65481">
        <w:rPr>
          <w:rFonts w:cs="Arial"/>
          <w:spacing w:val="-2"/>
          <w:sz w:val="24"/>
          <w:szCs w:val="24"/>
          <w:lang w:val="fr-FR"/>
        </w:rPr>
        <w:t xml:space="preserve">E-mail: </w:t>
      </w:r>
      <w:r w:rsidRPr="00D65481">
        <w:rPr>
          <w:rFonts w:cs="Arial"/>
          <w:spacing w:val="-2"/>
          <w:sz w:val="24"/>
          <w:szCs w:val="24"/>
          <w:lang w:val="fr-FR"/>
        </w:rPr>
        <w:tab/>
      </w:r>
      <w:hyperlink r:id="rId10" w:history="1">
        <w:r w:rsidRPr="00D65481">
          <w:rPr>
            <w:rStyle w:val="Hyperlink"/>
            <w:rFonts w:cs="Arial"/>
            <w:spacing w:val="-2"/>
            <w:sz w:val="24"/>
            <w:szCs w:val="24"/>
            <w:lang w:val="fr-FR"/>
          </w:rPr>
          <w:t>ipc@ra.org.mw</w:t>
        </w:r>
      </w:hyperlink>
      <w:r w:rsidR="00C8444B" w:rsidRPr="00D65481">
        <w:rPr>
          <w:rStyle w:val="Hyperlink"/>
          <w:rFonts w:cs="Arial"/>
          <w:spacing w:val="-2"/>
          <w:sz w:val="24"/>
          <w:szCs w:val="24"/>
          <w:u w:val="none"/>
          <w:lang w:val="fr-FR"/>
        </w:rPr>
        <w:t xml:space="preserve"> </w:t>
      </w:r>
    </w:p>
    <w:p w14:paraId="0AF6F47E" w14:textId="56D0E4B3" w:rsidR="00D65481" w:rsidRPr="00D65481" w:rsidRDefault="00C8444B">
      <w:pPr>
        <w:ind w:left="709"/>
        <w:rPr>
          <w:rFonts w:cs="Arial"/>
          <w:spacing w:val="-2"/>
          <w:sz w:val="24"/>
          <w:szCs w:val="24"/>
        </w:rPr>
      </w:pPr>
      <w:r w:rsidRPr="00D65481">
        <w:rPr>
          <w:rFonts w:cs="Arial"/>
          <w:spacing w:val="-2"/>
          <w:sz w:val="24"/>
          <w:szCs w:val="24"/>
        </w:rPr>
        <w:t>Cc:</w:t>
      </w:r>
      <w:r w:rsidRPr="00D65481">
        <w:rPr>
          <w:rFonts w:cs="Arial"/>
          <w:spacing w:val="-2"/>
          <w:sz w:val="24"/>
          <w:szCs w:val="24"/>
        </w:rPr>
        <w:tab/>
      </w:r>
      <w:r w:rsidR="00CA4869" w:rsidRPr="00D65481">
        <w:rPr>
          <w:rFonts w:cs="Arial"/>
          <w:spacing w:val="-2"/>
          <w:sz w:val="24"/>
          <w:szCs w:val="24"/>
        </w:rPr>
        <w:tab/>
      </w:r>
      <w:hyperlink r:id="rId11" w:history="1">
        <w:r w:rsidR="001442A7" w:rsidRPr="00834611">
          <w:rPr>
            <w:rStyle w:val="Hyperlink"/>
            <w:rFonts w:cs="Arial"/>
            <w:spacing w:val="-2"/>
            <w:sz w:val="24"/>
            <w:szCs w:val="24"/>
          </w:rPr>
          <w:t>mmphingam@ra.org.mw</w:t>
        </w:r>
      </w:hyperlink>
    </w:p>
    <w:sectPr w:rsidR="00D65481" w:rsidRPr="00D65481" w:rsidSect="00CA4869">
      <w:footerReference w:type="default" r:id="rId12"/>
      <w:pgSz w:w="11906" w:h="16838" w:code="9"/>
      <w:pgMar w:top="1152" w:right="1152" w:bottom="1152"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12DEF" w14:textId="77777777" w:rsidR="00EE74F7" w:rsidRDefault="00EE74F7">
      <w:r>
        <w:separator/>
      </w:r>
    </w:p>
  </w:endnote>
  <w:endnote w:type="continuationSeparator" w:id="0">
    <w:p w14:paraId="10B71E09" w14:textId="77777777" w:rsidR="00EE74F7" w:rsidRDefault="00EE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9851193"/>
      <w:docPartObj>
        <w:docPartGallery w:val="Page Numbers (Bottom of Page)"/>
        <w:docPartUnique/>
      </w:docPartObj>
    </w:sdtPr>
    <w:sdtEndPr>
      <w:rPr>
        <w:noProof/>
      </w:rPr>
    </w:sdtEndPr>
    <w:sdtContent>
      <w:p w14:paraId="3616D7DA" w14:textId="2F6B92E8" w:rsidR="00BF71B6" w:rsidRDefault="00BF71B6">
        <w:pPr>
          <w:pStyle w:val="Footer"/>
          <w:jc w:val="center"/>
        </w:pPr>
        <w:r>
          <w:fldChar w:fldCharType="begin"/>
        </w:r>
        <w:r>
          <w:instrText xml:space="preserve"> PAGE   \* MERGEFORMAT </w:instrText>
        </w:r>
        <w:r>
          <w:fldChar w:fldCharType="separate"/>
        </w:r>
        <w:r w:rsidR="00ED7FCE">
          <w:rPr>
            <w:noProof/>
          </w:rPr>
          <w:t>2</w:t>
        </w:r>
        <w:r>
          <w:rPr>
            <w:noProof/>
          </w:rPr>
          <w:fldChar w:fldCharType="end"/>
        </w:r>
      </w:p>
    </w:sdtContent>
  </w:sdt>
  <w:p w14:paraId="256398D8" w14:textId="77777777" w:rsidR="00BF71B6" w:rsidRPr="00D91BD4" w:rsidRDefault="00BF71B6" w:rsidP="00441FBE">
    <w:pPr>
      <w:pStyle w:val="Footer"/>
      <w:ind w:right="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2F1E" w14:textId="77777777" w:rsidR="00EE74F7" w:rsidRDefault="00EE74F7">
      <w:r>
        <w:separator/>
      </w:r>
    </w:p>
  </w:footnote>
  <w:footnote w:type="continuationSeparator" w:id="0">
    <w:p w14:paraId="4053D6EB" w14:textId="77777777" w:rsidR="00EE74F7" w:rsidRDefault="00EE7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4227F"/>
    <w:multiLevelType w:val="hybridMultilevel"/>
    <w:tmpl w:val="138405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582E6D"/>
    <w:multiLevelType w:val="hybridMultilevel"/>
    <w:tmpl w:val="703E90B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8D4C98"/>
    <w:multiLevelType w:val="hybridMultilevel"/>
    <w:tmpl w:val="42F668D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26213E"/>
    <w:multiLevelType w:val="hybridMultilevel"/>
    <w:tmpl w:val="FE60531A"/>
    <w:lvl w:ilvl="0" w:tplc="08090019">
      <w:start w:val="1"/>
      <w:numFmt w:val="lowerLetter"/>
      <w:lvlText w:val="%1."/>
      <w:lvlJc w:val="left"/>
      <w:pPr>
        <w:ind w:left="720" w:hanging="360"/>
      </w:pPr>
    </w:lvl>
    <w:lvl w:ilvl="1" w:tplc="30090019"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4" w15:restartNumberingAfterBreak="0">
    <w:nsid w:val="5EF95061"/>
    <w:multiLevelType w:val="hybridMultilevel"/>
    <w:tmpl w:val="C660D2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05B3F0A"/>
    <w:multiLevelType w:val="hybridMultilevel"/>
    <w:tmpl w:val="138405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315F1D"/>
    <w:multiLevelType w:val="multilevel"/>
    <w:tmpl w:val="E88249FE"/>
    <w:lvl w:ilvl="0">
      <w:start w:val="1"/>
      <w:numFmt w:val="decimal"/>
      <w:lvlText w:val="%1."/>
      <w:lvlJc w:val="left"/>
      <w:pPr>
        <w:ind w:left="0"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682C1F52"/>
    <w:multiLevelType w:val="hybridMultilevel"/>
    <w:tmpl w:val="7FAEAD8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AE745D6"/>
    <w:multiLevelType w:val="hybridMultilevel"/>
    <w:tmpl w:val="D96A30F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7"/>
  </w:num>
  <w:num w:numId="2">
    <w:abstractNumId w:val="0"/>
  </w:num>
  <w:num w:numId="3">
    <w:abstractNumId w:val="1"/>
  </w:num>
  <w:num w:numId="4">
    <w:abstractNumId w:val="2"/>
  </w:num>
  <w:num w:numId="5">
    <w:abstractNumId w:val="6"/>
  </w:num>
  <w:num w:numId="6">
    <w:abstractNumId w:val="5"/>
  </w:num>
  <w:num w:numId="7">
    <w:abstractNumId w:val="4"/>
  </w:num>
  <w:num w:numId="8">
    <w:abstractNumId w:val="3"/>
  </w:num>
  <w:num w:numId="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2AF"/>
    <w:rsid w:val="00002412"/>
    <w:rsid w:val="000032A4"/>
    <w:rsid w:val="000060DB"/>
    <w:rsid w:val="000134D0"/>
    <w:rsid w:val="00015A5D"/>
    <w:rsid w:val="000220CC"/>
    <w:rsid w:val="00023B78"/>
    <w:rsid w:val="00033571"/>
    <w:rsid w:val="00035462"/>
    <w:rsid w:val="000358A4"/>
    <w:rsid w:val="00037B24"/>
    <w:rsid w:val="00041471"/>
    <w:rsid w:val="00045952"/>
    <w:rsid w:val="00054CA8"/>
    <w:rsid w:val="0005539F"/>
    <w:rsid w:val="00062C38"/>
    <w:rsid w:val="00064BD3"/>
    <w:rsid w:val="00066A3C"/>
    <w:rsid w:val="00072B3E"/>
    <w:rsid w:val="0008786F"/>
    <w:rsid w:val="000910EA"/>
    <w:rsid w:val="000A068A"/>
    <w:rsid w:val="000B626F"/>
    <w:rsid w:val="000B66C0"/>
    <w:rsid w:val="000B7DD6"/>
    <w:rsid w:val="000C04E1"/>
    <w:rsid w:val="000C246C"/>
    <w:rsid w:val="000D3B47"/>
    <w:rsid w:val="000D48F5"/>
    <w:rsid w:val="000E1758"/>
    <w:rsid w:val="000E38D4"/>
    <w:rsid w:val="000E41D4"/>
    <w:rsid w:val="000E5455"/>
    <w:rsid w:val="000E5677"/>
    <w:rsid w:val="000E6A6F"/>
    <w:rsid w:val="000E7C2E"/>
    <w:rsid w:val="000F14D9"/>
    <w:rsid w:val="000F1DE3"/>
    <w:rsid w:val="000F51E6"/>
    <w:rsid w:val="00105229"/>
    <w:rsid w:val="00106938"/>
    <w:rsid w:val="00107594"/>
    <w:rsid w:val="0011154E"/>
    <w:rsid w:val="001127B5"/>
    <w:rsid w:val="00115815"/>
    <w:rsid w:val="00116B62"/>
    <w:rsid w:val="00120FD2"/>
    <w:rsid w:val="00125FDF"/>
    <w:rsid w:val="001266BA"/>
    <w:rsid w:val="0013214B"/>
    <w:rsid w:val="001323ED"/>
    <w:rsid w:val="00135D5D"/>
    <w:rsid w:val="00137C59"/>
    <w:rsid w:val="00137FB1"/>
    <w:rsid w:val="00141C77"/>
    <w:rsid w:val="001442A7"/>
    <w:rsid w:val="00153310"/>
    <w:rsid w:val="00153F8F"/>
    <w:rsid w:val="001639D1"/>
    <w:rsid w:val="001868A6"/>
    <w:rsid w:val="00196DD3"/>
    <w:rsid w:val="00196EF4"/>
    <w:rsid w:val="001A3862"/>
    <w:rsid w:val="001A61FB"/>
    <w:rsid w:val="001A636B"/>
    <w:rsid w:val="001A66E2"/>
    <w:rsid w:val="001B0956"/>
    <w:rsid w:val="001B1E4C"/>
    <w:rsid w:val="001B488B"/>
    <w:rsid w:val="001B74B7"/>
    <w:rsid w:val="001C4E3E"/>
    <w:rsid w:val="001C501C"/>
    <w:rsid w:val="001D5CFF"/>
    <w:rsid w:val="001F2F9D"/>
    <w:rsid w:val="001F30A6"/>
    <w:rsid w:val="001F39B4"/>
    <w:rsid w:val="00205AE8"/>
    <w:rsid w:val="00222ADB"/>
    <w:rsid w:val="002320F2"/>
    <w:rsid w:val="00232605"/>
    <w:rsid w:val="00242736"/>
    <w:rsid w:val="00245ED5"/>
    <w:rsid w:val="00251619"/>
    <w:rsid w:val="00252574"/>
    <w:rsid w:val="00253179"/>
    <w:rsid w:val="00261C9E"/>
    <w:rsid w:val="00273BBD"/>
    <w:rsid w:val="00276BCE"/>
    <w:rsid w:val="00276D84"/>
    <w:rsid w:val="002808EC"/>
    <w:rsid w:val="002820BA"/>
    <w:rsid w:val="00293BBF"/>
    <w:rsid w:val="002A39AD"/>
    <w:rsid w:val="002B090E"/>
    <w:rsid w:val="002D3DC8"/>
    <w:rsid w:val="002D530A"/>
    <w:rsid w:val="002D597A"/>
    <w:rsid w:val="002E03C5"/>
    <w:rsid w:val="002E372B"/>
    <w:rsid w:val="002E7A62"/>
    <w:rsid w:val="002F6600"/>
    <w:rsid w:val="00300850"/>
    <w:rsid w:val="003009C3"/>
    <w:rsid w:val="003045EF"/>
    <w:rsid w:val="00304B1E"/>
    <w:rsid w:val="00321F31"/>
    <w:rsid w:val="00323DE6"/>
    <w:rsid w:val="0033203E"/>
    <w:rsid w:val="00333029"/>
    <w:rsid w:val="0033602B"/>
    <w:rsid w:val="00343C6A"/>
    <w:rsid w:val="0034469F"/>
    <w:rsid w:val="00346D0D"/>
    <w:rsid w:val="003660FC"/>
    <w:rsid w:val="0037793D"/>
    <w:rsid w:val="003835B2"/>
    <w:rsid w:val="003909DB"/>
    <w:rsid w:val="003A383F"/>
    <w:rsid w:val="003A6E4A"/>
    <w:rsid w:val="003B0BE0"/>
    <w:rsid w:val="003B0CDA"/>
    <w:rsid w:val="003B74D5"/>
    <w:rsid w:val="003C0E95"/>
    <w:rsid w:val="003C4A00"/>
    <w:rsid w:val="003D1966"/>
    <w:rsid w:val="003D1BEC"/>
    <w:rsid w:val="003E16FB"/>
    <w:rsid w:val="003E3562"/>
    <w:rsid w:val="003F13FD"/>
    <w:rsid w:val="003F1FFD"/>
    <w:rsid w:val="003F7218"/>
    <w:rsid w:val="00400D4C"/>
    <w:rsid w:val="004016FB"/>
    <w:rsid w:val="004048CE"/>
    <w:rsid w:val="00422C4A"/>
    <w:rsid w:val="00423BF8"/>
    <w:rsid w:val="0042458D"/>
    <w:rsid w:val="00427045"/>
    <w:rsid w:val="00433B88"/>
    <w:rsid w:val="004350F7"/>
    <w:rsid w:val="00435904"/>
    <w:rsid w:val="00435F50"/>
    <w:rsid w:val="004406E1"/>
    <w:rsid w:val="00440BD5"/>
    <w:rsid w:val="00441FBE"/>
    <w:rsid w:val="0044249B"/>
    <w:rsid w:val="004469AA"/>
    <w:rsid w:val="00453FE6"/>
    <w:rsid w:val="00456815"/>
    <w:rsid w:val="00462E45"/>
    <w:rsid w:val="00464BAC"/>
    <w:rsid w:val="0046522D"/>
    <w:rsid w:val="004658C5"/>
    <w:rsid w:val="00487324"/>
    <w:rsid w:val="00493639"/>
    <w:rsid w:val="00494599"/>
    <w:rsid w:val="004A659B"/>
    <w:rsid w:val="004B37F1"/>
    <w:rsid w:val="004C00D1"/>
    <w:rsid w:val="004D0E78"/>
    <w:rsid w:val="004D13D1"/>
    <w:rsid w:val="004E21B0"/>
    <w:rsid w:val="004E3E7A"/>
    <w:rsid w:val="004F0731"/>
    <w:rsid w:val="004F2885"/>
    <w:rsid w:val="004F41A9"/>
    <w:rsid w:val="004F41AB"/>
    <w:rsid w:val="004F52DC"/>
    <w:rsid w:val="004F55C8"/>
    <w:rsid w:val="004F68E1"/>
    <w:rsid w:val="0050354E"/>
    <w:rsid w:val="00505F3F"/>
    <w:rsid w:val="00522B76"/>
    <w:rsid w:val="00522E20"/>
    <w:rsid w:val="0052456E"/>
    <w:rsid w:val="005366D0"/>
    <w:rsid w:val="005428D5"/>
    <w:rsid w:val="00546F57"/>
    <w:rsid w:val="005521FB"/>
    <w:rsid w:val="005538AD"/>
    <w:rsid w:val="00564F91"/>
    <w:rsid w:val="00567958"/>
    <w:rsid w:val="0059169B"/>
    <w:rsid w:val="00592BF2"/>
    <w:rsid w:val="00595A0D"/>
    <w:rsid w:val="005B5620"/>
    <w:rsid w:val="005C1BE8"/>
    <w:rsid w:val="005C35D5"/>
    <w:rsid w:val="005C3737"/>
    <w:rsid w:val="005C5F37"/>
    <w:rsid w:val="005E249A"/>
    <w:rsid w:val="005E45FD"/>
    <w:rsid w:val="005F6584"/>
    <w:rsid w:val="005F6C02"/>
    <w:rsid w:val="00603D58"/>
    <w:rsid w:val="00603F27"/>
    <w:rsid w:val="006347B5"/>
    <w:rsid w:val="00642E67"/>
    <w:rsid w:val="00643DFA"/>
    <w:rsid w:val="00646B43"/>
    <w:rsid w:val="00655340"/>
    <w:rsid w:val="00661D11"/>
    <w:rsid w:val="00671483"/>
    <w:rsid w:val="00674086"/>
    <w:rsid w:val="0067531E"/>
    <w:rsid w:val="0069385D"/>
    <w:rsid w:val="00693E2B"/>
    <w:rsid w:val="00694866"/>
    <w:rsid w:val="0069601C"/>
    <w:rsid w:val="006A23E0"/>
    <w:rsid w:val="006A5AEC"/>
    <w:rsid w:val="006A6608"/>
    <w:rsid w:val="006B6865"/>
    <w:rsid w:val="006B7174"/>
    <w:rsid w:val="006B7AB3"/>
    <w:rsid w:val="006C23C1"/>
    <w:rsid w:val="006C5BAD"/>
    <w:rsid w:val="006C5FE7"/>
    <w:rsid w:val="006D1B78"/>
    <w:rsid w:val="006D7410"/>
    <w:rsid w:val="006E1EB8"/>
    <w:rsid w:val="006E54B0"/>
    <w:rsid w:val="006E5537"/>
    <w:rsid w:val="006F601D"/>
    <w:rsid w:val="006F6427"/>
    <w:rsid w:val="006F75BD"/>
    <w:rsid w:val="00703AB9"/>
    <w:rsid w:val="00710655"/>
    <w:rsid w:val="00712771"/>
    <w:rsid w:val="00713A53"/>
    <w:rsid w:val="00713B10"/>
    <w:rsid w:val="00726226"/>
    <w:rsid w:val="00736C88"/>
    <w:rsid w:val="00745F7F"/>
    <w:rsid w:val="007473C3"/>
    <w:rsid w:val="007506F7"/>
    <w:rsid w:val="00750E88"/>
    <w:rsid w:val="007512AF"/>
    <w:rsid w:val="00756F36"/>
    <w:rsid w:val="00764BCE"/>
    <w:rsid w:val="00774E61"/>
    <w:rsid w:val="00776985"/>
    <w:rsid w:val="00792ABE"/>
    <w:rsid w:val="007938BB"/>
    <w:rsid w:val="00794596"/>
    <w:rsid w:val="0079620D"/>
    <w:rsid w:val="007A3E23"/>
    <w:rsid w:val="007A5BC2"/>
    <w:rsid w:val="007A6240"/>
    <w:rsid w:val="007A629A"/>
    <w:rsid w:val="007C6718"/>
    <w:rsid w:val="007C7EAD"/>
    <w:rsid w:val="007D3E2A"/>
    <w:rsid w:val="007D606A"/>
    <w:rsid w:val="007F2B67"/>
    <w:rsid w:val="007F4DDC"/>
    <w:rsid w:val="008026A2"/>
    <w:rsid w:val="00807575"/>
    <w:rsid w:val="00825748"/>
    <w:rsid w:val="00830329"/>
    <w:rsid w:val="00840E25"/>
    <w:rsid w:val="00840E6B"/>
    <w:rsid w:val="00843148"/>
    <w:rsid w:val="008472EF"/>
    <w:rsid w:val="00853481"/>
    <w:rsid w:val="008564BF"/>
    <w:rsid w:val="00857D1C"/>
    <w:rsid w:val="008626F4"/>
    <w:rsid w:val="00864136"/>
    <w:rsid w:val="0087144B"/>
    <w:rsid w:val="00880F71"/>
    <w:rsid w:val="00895D3C"/>
    <w:rsid w:val="008B1DE4"/>
    <w:rsid w:val="008B33AD"/>
    <w:rsid w:val="008D6B7C"/>
    <w:rsid w:val="008F2A80"/>
    <w:rsid w:val="008F35D4"/>
    <w:rsid w:val="00900F0F"/>
    <w:rsid w:val="00901CC0"/>
    <w:rsid w:val="00924273"/>
    <w:rsid w:val="00925016"/>
    <w:rsid w:val="00934A6A"/>
    <w:rsid w:val="00943509"/>
    <w:rsid w:val="00945837"/>
    <w:rsid w:val="009546AD"/>
    <w:rsid w:val="00957D4A"/>
    <w:rsid w:val="00963BA1"/>
    <w:rsid w:val="00966C92"/>
    <w:rsid w:val="00974C01"/>
    <w:rsid w:val="00975254"/>
    <w:rsid w:val="009A65BF"/>
    <w:rsid w:val="009A7A03"/>
    <w:rsid w:val="009B45D0"/>
    <w:rsid w:val="009B5A97"/>
    <w:rsid w:val="009C1765"/>
    <w:rsid w:val="009C2F27"/>
    <w:rsid w:val="009C77A5"/>
    <w:rsid w:val="009D7553"/>
    <w:rsid w:val="009E2C5E"/>
    <w:rsid w:val="009E2D8D"/>
    <w:rsid w:val="009E5050"/>
    <w:rsid w:val="00A160BD"/>
    <w:rsid w:val="00A2216D"/>
    <w:rsid w:val="00A44DA9"/>
    <w:rsid w:val="00A45E1A"/>
    <w:rsid w:val="00A46380"/>
    <w:rsid w:val="00A512A9"/>
    <w:rsid w:val="00A52EE9"/>
    <w:rsid w:val="00A55794"/>
    <w:rsid w:val="00A577F8"/>
    <w:rsid w:val="00A614A8"/>
    <w:rsid w:val="00A627CC"/>
    <w:rsid w:val="00A63270"/>
    <w:rsid w:val="00A91FD7"/>
    <w:rsid w:val="00AB2273"/>
    <w:rsid w:val="00AB43DE"/>
    <w:rsid w:val="00AE0071"/>
    <w:rsid w:val="00AE75E3"/>
    <w:rsid w:val="00AE7FD4"/>
    <w:rsid w:val="00AF5999"/>
    <w:rsid w:val="00AF6131"/>
    <w:rsid w:val="00B12325"/>
    <w:rsid w:val="00B131F4"/>
    <w:rsid w:val="00B133BF"/>
    <w:rsid w:val="00B25C42"/>
    <w:rsid w:val="00B318E8"/>
    <w:rsid w:val="00B329DC"/>
    <w:rsid w:val="00B34A46"/>
    <w:rsid w:val="00B404EF"/>
    <w:rsid w:val="00B42205"/>
    <w:rsid w:val="00B461FF"/>
    <w:rsid w:val="00B46E07"/>
    <w:rsid w:val="00B47750"/>
    <w:rsid w:val="00B52DAB"/>
    <w:rsid w:val="00B544AB"/>
    <w:rsid w:val="00B55C0B"/>
    <w:rsid w:val="00B563C8"/>
    <w:rsid w:val="00B604EF"/>
    <w:rsid w:val="00B660F6"/>
    <w:rsid w:val="00B677FD"/>
    <w:rsid w:val="00B87A1D"/>
    <w:rsid w:val="00B90A9C"/>
    <w:rsid w:val="00B937F9"/>
    <w:rsid w:val="00B9427D"/>
    <w:rsid w:val="00B96096"/>
    <w:rsid w:val="00BA2B80"/>
    <w:rsid w:val="00BC7CD2"/>
    <w:rsid w:val="00BE33FB"/>
    <w:rsid w:val="00BE3FF8"/>
    <w:rsid w:val="00BE69E1"/>
    <w:rsid w:val="00BF01EE"/>
    <w:rsid w:val="00BF3EB9"/>
    <w:rsid w:val="00BF71B6"/>
    <w:rsid w:val="00BF76C6"/>
    <w:rsid w:val="00C06E22"/>
    <w:rsid w:val="00C1172E"/>
    <w:rsid w:val="00C17427"/>
    <w:rsid w:val="00C21096"/>
    <w:rsid w:val="00C2119F"/>
    <w:rsid w:val="00C2136C"/>
    <w:rsid w:val="00C311FE"/>
    <w:rsid w:val="00C31972"/>
    <w:rsid w:val="00C340AB"/>
    <w:rsid w:val="00C35588"/>
    <w:rsid w:val="00C373E1"/>
    <w:rsid w:val="00C37E4D"/>
    <w:rsid w:val="00C469A7"/>
    <w:rsid w:val="00C50E6E"/>
    <w:rsid w:val="00C61C4F"/>
    <w:rsid w:val="00C63EE0"/>
    <w:rsid w:val="00C66D5F"/>
    <w:rsid w:val="00C67335"/>
    <w:rsid w:val="00C73C59"/>
    <w:rsid w:val="00C74063"/>
    <w:rsid w:val="00C774CE"/>
    <w:rsid w:val="00C8209A"/>
    <w:rsid w:val="00C8444B"/>
    <w:rsid w:val="00C91E2F"/>
    <w:rsid w:val="00CA4869"/>
    <w:rsid w:val="00CA6E4C"/>
    <w:rsid w:val="00CB006E"/>
    <w:rsid w:val="00CB6AFD"/>
    <w:rsid w:val="00CC1CC1"/>
    <w:rsid w:val="00CC3853"/>
    <w:rsid w:val="00CC5468"/>
    <w:rsid w:val="00CC5A9E"/>
    <w:rsid w:val="00CC6663"/>
    <w:rsid w:val="00CC6BAC"/>
    <w:rsid w:val="00CD093E"/>
    <w:rsid w:val="00D00B4C"/>
    <w:rsid w:val="00D103B2"/>
    <w:rsid w:val="00D13339"/>
    <w:rsid w:val="00D135E4"/>
    <w:rsid w:val="00D26527"/>
    <w:rsid w:val="00D31276"/>
    <w:rsid w:val="00D45BB3"/>
    <w:rsid w:val="00D536D9"/>
    <w:rsid w:val="00D53E14"/>
    <w:rsid w:val="00D65481"/>
    <w:rsid w:val="00D65513"/>
    <w:rsid w:val="00D740AD"/>
    <w:rsid w:val="00D74EFF"/>
    <w:rsid w:val="00D75374"/>
    <w:rsid w:val="00D87167"/>
    <w:rsid w:val="00D91BD4"/>
    <w:rsid w:val="00D93EBA"/>
    <w:rsid w:val="00D93FD1"/>
    <w:rsid w:val="00D97CBF"/>
    <w:rsid w:val="00DA2207"/>
    <w:rsid w:val="00DA2B5C"/>
    <w:rsid w:val="00DA483E"/>
    <w:rsid w:val="00DB7D00"/>
    <w:rsid w:val="00DC5374"/>
    <w:rsid w:val="00DC712E"/>
    <w:rsid w:val="00DC769A"/>
    <w:rsid w:val="00DD7449"/>
    <w:rsid w:val="00DE1F89"/>
    <w:rsid w:val="00DF3CDC"/>
    <w:rsid w:val="00DF53B1"/>
    <w:rsid w:val="00E01583"/>
    <w:rsid w:val="00E02E95"/>
    <w:rsid w:val="00E077CA"/>
    <w:rsid w:val="00E11717"/>
    <w:rsid w:val="00E17071"/>
    <w:rsid w:val="00E25365"/>
    <w:rsid w:val="00E30ACF"/>
    <w:rsid w:val="00E6168A"/>
    <w:rsid w:val="00E75BB9"/>
    <w:rsid w:val="00E80E44"/>
    <w:rsid w:val="00E81801"/>
    <w:rsid w:val="00E83584"/>
    <w:rsid w:val="00E86226"/>
    <w:rsid w:val="00E9747D"/>
    <w:rsid w:val="00EA1A7E"/>
    <w:rsid w:val="00EA3BDB"/>
    <w:rsid w:val="00EA58EB"/>
    <w:rsid w:val="00EB19BD"/>
    <w:rsid w:val="00EB5A6A"/>
    <w:rsid w:val="00EC0EA8"/>
    <w:rsid w:val="00EC69F8"/>
    <w:rsid w:val="00EC723C"/>
    <w:rsid w:val="00ED7FCE"/>
    <w:rsid w:val="00EE0C55"/>
    <w:rsid w:val="00EE3011"/>
    <w:rsid w:val="00EE74F7"/>
    <w:rsid w:val="00EF09C4"/>
    <w:rsid w:val="00F04490"/>
    <w:rsid w:val="00F0659B"/>
    <w:rsid w:val="00F138C5"/>
    <w:rsid w:val="00F139BE"/>
    <w:rsid w:val="00F173A4"/>
    <w:rsid w:val="00F1781C"/>
    <w:rsid w:val="00F21DA1"/>
    <w:rsid w:val="00F2705C"/>
    <w:rsid w:val="00F30F67"/>
    <w:rsid w:val="00F330F1"/>
    <w:rsid w:val="00F40071"/>
    <w:rsid w:val="00F47847"/>
    <w:rsid w:val="00F6101A"/>
    <w:rsid w:val="00F62E85"/>
    <w:rsid w:val="00F647CA"/>
    <w:rsid w:val="00F753A8"/>
    <w:rsid w:val="00F82794"/>
    <w:rsid w:val="00F86859"/>
    <w:rsid w:val="00F946C9"/>
    <w:rsid w:val="00F9511F"/>
    <w:rsid w:val="00F952CD"/>
    <w:rsid w:val="00FA5A40"/>
    <w:rsid w:val="00FB2B60"/>
    <w:rsid w:val="00FB49AE"/>
    <w:rsid w:val="00FC16F7"/>
    <w:rsid w:val="00FD6E85"/>
    <w:rsid w:val="00FD7FA5"/>
    <w:rsid w:val="00FE05C8"/>
    <w:rsid w:val="00FE3335"/>
    <w:rsid w:val="00FE699D"/>
    <w:rsid w:val="00FE79F1"/>
    <w:rsid w:val="00FF31A6"/>
    <w:rsid w:val="00FF59AE"/>
    <w:rsid w:val="00FF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BE4F9"/>
  <w15:docId w15:val="{D2EACC3E-7BC5-4FE9-A432-7C83B44D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119F"/>
    <w:rPr>
      <w:rFonts w:ascii="Arial" w:hAnsi="Arial"/>
      <w:lang w:val="en-GB"/>
    </w:rPr>
  </w:style>
  <w:style w:type="paragraph" w:styleId="Heading1">
    <w:name w:val="heading 1"/>
    <w:basedOn w:val="Normal"/>
    <w:next w:val="Normal"/>
    <w:autoRedefine/>
    <w:qFormat/>
    <w:rsid w:val="00DA483E"/>
    <w:pPr>
      <w:keepNext/>
      <w:jc w:val="center"/>
      <w:outlineLvl w:val="0"/>
    </w:pPr>
    <w:rPr>
      <w:rFonts w:ascii="Bookman Old Style" w:hAnsi="Bookman Old Style"/>
      <w:b/>
      <w:bCs/>
      <w:sz w:val="28"/>
      <w:szCs w:val="28"/>
      <w:lang w:val="en-US"/>
    </w:rPr>
  </w:style>
  <w:style w:type="paragraph" w:styleId="Heading2">
    <w:name w:val="heading 2"/>
    <w:basedOn w:val="Normal"/>
    <w:next w:val="Normal"/>
    <w:qFormat/>
    <w:rsid w:val="007512AF"/>
    <w:pPr>
      <w:keepNext/>
      <w:spacing w:before="240" w:after="60"/>
      <w:outlineLvl w:val="1"/>
    </w:pPr>
    <w:rPr>
      <w:rFonts w:cs="Arial"/>
      <w:b/>
      <w:bCs/>
      <w:i/>
      <w:iCs/>
      <w:sz w:val="28"/>
      <w:szCs w:val="28"/>
    </w:rPr>
  </w:style>
  <w:style w:type="paragraph" w:styleId="Heading3">
    <w:name w:val="heading 3"/>
    <w:basedOn w:val="Normal"/>
    <w:next w:val="Normal"/>
    <w:qFormat/>
    <w:rsid w:val="007512AF"/>
    <w:pPr>
      <w:keepNext/>
      <w:jc w:val="center"/>
      <w:outlineLvl w:val="2"/>
    </w:pPr>
    <w:rPr>
      <w:rFonts w:ascii="CG Times" w:hAnsi="CG Times"/>
      <w:b/>
      <w:sz w:val="24"/>
    </w:rPr>
  </w:style>
  <w:style w:type="paragraph" w:styleId="Heading5">
    <w:name w:val="heading 5"/>
    <w:basedOn w:val="Normal"/>
    <w:next w:val="Normal"/>
    <w:qFormat/>
    <w:rsid w:val="007512AF"/>
    <w:pPr>
      <w:keepNext/>
      <w:tabs>
        <w:tab w:val="left" w:pos="-720"/>
      </w:tabs>
      <w:suppressAutoHyphens/>
      <w:jc w:val="center"/>
      <w:outlineLvl w:val="4"/>
    </w:pPr>
    <w:rPr>
      <w:rFonts w:ascii="CG Times" w:hAnsi="CG Times"/>
      <w:b/>
      <w:sz w:val="24"/>
      <w:u w:val="single"/>
    </w:rPr>
  </w:style>
  <w:style w:type="paragraph" w:styleId="Heading6">
    <w:name w:val="heading 6"/>
    <w:basedOn w:val="Normal"/>
    <w:next w:val="Normal"/>
    <w:qFormat/>
    <w:rsid w:val="007512AF"/>
    <w:pPr>
      <w:keepNext/>
      <w:tabs>
        <w:tab w:val="left" w:pos="-720"/>
      </w:tabs>
      <w:suppressAutoHyphens/>
      <w:spacing w:after="240" w:line="360" w:lineRule="auto"/>
      <w:ind w:right="720"/>
      <w:jc w:val="both"/>
      <w:outlineLvl w:val="5"/>
    </w:pPr>
    <w:rPr>
      <w:rFonts w:ascii="CG Times" w:hAnsi="CG Times"/>
      <w:bCs/>
      <w:sz w:val="24"/>
    </w:rPr>
  </w:style>
  <w:style w:type="paragraph" w:styleId="Heading7">
    <w:name w:val="heading 7"/>
    <w:basedOn w:val="Normal"/>
    <w:next w:val="Normal"/>
    <w:qFormat/>
    <w:rsid w:val="007512AF"/>
    <w:pPr>
      <w:keepNext/>
      <w:tabs>
        <w:tab w:val="left" w:pos="-720"/>
      </w:tabs>
      <w:suppressAutoHyphens/>
      <w:spacing w:after="240" w:line="360" w:lineRule="auto"/>
      <w:ind w:right="720"/>
      <w:jc w:val="both"/>
      <w:outlineLvl w:val="6"/>
    </w:pPr>
    <w:rPr>
      <w:rFonts w:ascii="CG Times" w:hAnsi="CG Times"/>
      <w:b/>
      <w:sz w:val="24"/>
    </w:rPr>
  </w:style>
  <w:style w:type="paragraph" w:styleId="Heading8">
    <w:name w:val="heading 8"/>
    <w:basedOn w:val="Normal"/>
    <w:next w:val="Normal"/>
    <w:qFormat/>
    <w:rsid w:val="007512AF"/>
    <w:pPr>
      <w:keepNext/>
      <w:widowControl w:val="0"/>
      <w:tabs>
        <w:tab w:val="left" w:pos="-720"/>
      </w:tabs>
      <w:suppressAutoHyphens/>
      <w:jc w:val="right"/>
      <w:outlineLvl w:val="7"/>
    </w:pPr>
    <w:rPr>
      <w:b/>
      <w:snapToGrid w:val="0"/>
      <w:spacing w:val="-3"/>
      <w:sz w:val="29"/>
      <w:lang w:val="en-US"/>
    </w:rPr>
  </w:style>
  <w:style w:type="paragraph" w:styleId="Heading9">
    <w:name w:val="heading 9"/>
    <w:basedOn w:val="Normal"/>
    <w:next w:val="Normal"/>
    <w:qFormat/>
    <w:rsid w:val="007512AF"/>
    <w:pPr>
      <w:keepNext/>
      <w:widowControl w:val="0"/>
      <w:jc w:val="center"/>
      <w:outlineLvl w:val="8"/>
    </w:pPr>
    <w:rPr>
      <w:rFonts w:ascii="CG Times" w:hAnsi="CG Times"/>
      <w:b/>
      <w:snapToGrid w:val="0"/>
      <w:sz w:val="2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512AF"/>
    <w:pPr>
      <w:widowControl w:val="0"/>
      <w:tabs>
        <w:tab w:val="center" w:pos="4153"/>
        <w:tab w:val="right" w:pos="8306"/>
      </w:tabs>
    </w:pPr>
    <w:rPr>
      <w:rFonts w:ascii="CG Times" w:hAnsi="CG Times"/>
      <w:snapToGrid w:val="0"/>
      <w:sz w:val="24"/>
    </w:rPr>
  </w:style>
  <w:style w:type="character" w:styleId="PageNumber">
    <w:name w:val="page number"/>
    <w:basedOn w:val="DefaultParagraphFont"/>
    <w:rsid w:val="007512AF"/>
  </w:style>
  <w:style w:type="paragraph" w:styleId="Header">
    <w:name w:val="header"/>
    <w:basedOn w:val="Normal"/>
    <w:rsid w:val="007512AF"/>
    <w:pPr>
      <w:widowControl w:val="0"/>
      <w:tabs>
        <w:tab w:val="center" w:pos="4153"/>
        <w:tab w:val="right" w:pos="8306"/>
      </w:tabs>
    </w:pPr>
    <w:rPr>
      <w:rFonts w:ascii="CG Times" w:hAnsi="CG Times"/>
      <w:snapToGrid w:val="0"/>
      <w:sz w:val="24"/>
    </w:rPr>
  </w:style>
  <w:style w:type="paragraph" w:styleId="BodyText3">
    <w:name w:val="Body Text 3"/>
    <w:basedOn w:val="Normal"/>
    <w:rsid w:val="007512AF"/>
    <w:pPr>
      <w:widowControl w:val="0"/>
    </w:pPr>
    <w:rPr>
      <w:rFonts w:ascii="CG Times" w:hAnsi="CG Times"/>
      <w:snapToGrid w:val="0"/>
      <w:sz w:val="22"/>
      <w:lang w:val="en-US"/>
    </w:rPr>
  </w:style>
  <w:style w:type="paragraph" w:styleId="BodyText">
    <w:name w:val="Body Text"/>
    <w:aliases w:val="gl"/>
    <w:basedOn w:val="Normal"/>
    <w:rsid w:val="007512AF"/>
    <w:pPr>
      <w:jc w:val="both"/>
    </w:pPr>
    <w:rPr>
      <w:rFonts w:ascii="CG Times" w:hAnsi="CG Times"/>
      <w:sz w:val="24"/>
    </w:rPr>
  </w:style>
  <w:style w:type="paragraph" w:styleId="BodyTextIndent2">
    <w:name w:val="Body Text Indent 2"/>
    <w:basedOn w:val="Normal"/>
    <w:rsid w:val="007512AF"/>
    <w:pPr>
      <w:ind w:left="720" w:hanging="720"/>
      <w:jc w:val="both"/>
    </w:pPr>
    <w:rPr>
      <w:rFonts w:ascii="CG Times" w:hAnsi="CG Times"/>
      <w:sz w:val="24"/>
    </w:rPr>
  </w:style>
  <w:style w:type="paragraph" w:styleId="BodyTextIndent3">
    <w:name w:val="Body Text Indent 3"/>
    <w:basedOn w:val="Normal"/>
    <w:rsid w:val="007512AF"/>
    <w:pPr>
      <w:ind w:left="720"/>
      <w:jc w:val="both"/>
    </w:pPr>
    <w:rPr>
      <w:rFonts w:ascii="CG Times" w:hAnsi="CG Times"/>
      <w:sz w:val="24"/>
    </w:rPr>
  </w:style>
  <w:style w:type="character" w:styleId="Hyperlink">
    <w:name w:val="Hyperlink"/>
    <w:uiPriority w:val="99"/>
    <w:rsid w:val="007512AF"/>
    <w:rPr>
      <w:color w:val="0000FF"/>
      <w:u w:val="single"/>
    </w:rPr>
  </w:style>
  <w:style w:type="paragraph" w:styleId="TOC1">
    <w:name w:val="toc 1"/>
    <w:basedOn w:val="Normal"/>
    <w:next w:val="Normal"/>
    <w:autoRedefine/>
    <w:uiPriority w:val="39"/>
    <w:rsid w:val="007512AF"/>
    <w:pPr>
      <w:spacing w:before="120" w:after="120"/>
    </w:pPr>
    <w:rPr>
      <w:b/>
      <w:bCs/>
      <w:caps/>
      <w:szCs w:val="24"/>
    </w:rPr>
  </w:style>
  <w:style w:type="paragraph" w:styleId="FootnoteText">
    <w:name w:val="footnote text"/>
    <w:basedOn w:val="Normal"/>
    <w:semiHidden/>
    <w:rsid w:val="004469AA"/>
  </w:style>
  <w:style w:type="character" w:styleId="FootnoteReference">
    <w:name w:val="footnote reference"/>
    <w:aliases w:val="16 Point,????,BVI fnr,Cha,Error-Fußnotenzeichen5,Error-Fußnotenzeichen6,Footnote Reference Number,Footnote Reference1,Footnote symbol,R,RSC_WP (footnote reference),Ref,SUPERS,Superscript 6 Point,de nota al pie,f,footnote ref,fr,ftref"/>
    <w:link w:val="CarattereCarattereCharCharCharCharCharCharZchn"/>
    <w:uiPriority w:val="99"/>
    <w:qFormat/>
    <w:rsid w:val="004469AA"/>
    <w:rPr>
      <w:vertAlign w:val="superscript"/>
    </w:rPr>
  </w:style>
  <w:style w:type="paragraph" w:styleId="BalloonText">
    <w:name w:val="Balloon Text"/>
    <w:basedOn w:val="Normal"/>
    <w:semiHidden/>
    <w:rsid w:val="00D87167"/>
    <w:rPr>
      <w:rFonts w:ascii="Tahoma" w:hAnsi="Tahoma" w:cs="Tahoma"/>
      <w:sz w:val="16"/>
      <w:szCs w:val="16"/>
    </w:rPr>
  </w:style>
  <w:style w:type="paragraph" w:styleId="DocumentMap">
    <w:name w:val="Document Map"/>
    <w:basedOn w:val="Normal"/>
    <w:semiHidden/>
    <w:rsid w:val="00A160BD"/>
    <w:pPr>
      <w:shd w:val="clear" w:color="auto" w:fill="000080"/>
    </w:pPr>
    <w:rPr>
      <w:rFonts w:ascii="Tahoma" w:hAnsi="Tahoma" w:cs="Tahoma"/>
    </w:rPr>
  </w:style>
  <w:style w:type="paragraph" w:styleId="ListParagraph">
    <w:name w:val="List Paragraph"/>
    <w:basedOn w:val="Normal"/>
    <w:uiPriority w:val="34"/>
    <w:qFormat/>
    <w:rsid w:val="00D65481"/>
    <w:pPr>
      <w:spacing w:after="120" w:line="276" w:lineRule="auto"/>
      <w:ind w:left="720"/>
      <w:jc w:val="both"/>
    </w:pPr>
    <w:rPr>
      <w:sz w:val="24"/>
    </w:rPr>
  </w:style>
  <w:style w:type="table" w:styleId="TableGrid">
    <w:name w:val="Table Grid"/>
    <w:basedOn w:val="TableNormal"/>
    <w:rsid w:val="00377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660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44DA9"/>
    <w:rPr>
      <w:color w:val="605E5C"/>
      <w:shd w:val="clear" w:color="auto" w:fill="E1DFDD"/>
    </w:rPr>
  </w:style>
  <w:style w:type="table" w:customStyle="1" w:styleId="TableGrid2">
    <w:name w:val="Table Grid2"/>
    <w:basedOn w:val="TableNormal"/>
    <w:next w:val="TableGrid"/>
    <w:uiPriority w:val="39"/>
    <w:rsid w:val="007C7EA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FootnoteReference"/>
    <w:uiPriority w:val="99"/>
    <w:rsid w:val="002320F2"/>
    <w:pPr>
      <w:spacing w:after="160" w:line="240" w:lineRule="exact"/>
    </w:pPr>
    <w:rPr>
      <w:vertAlign w:val="superscript"/>
      <w:lang w:val="en-US"/>
    </w:rPr>
  </w:style>
  <w:style w:type="character" w:customStyle="1" w:styleId="FooterChar">
    <w:name w:val="Footer Char"/>
    <w:basedOn w:val="DefaultParagraphFont"/>
    <w:link w:val="Footer"/>
    <w:uiPriority w:val="99"/>
    <w:rsid w:val="00BF71B6"/>
    <w:rPr>
      <w:rFonts w:ascii="CG Times" w:hAnsi="CG Times"/>
      <w:snapToGrid w:val="0"/>
      <w:sz w:val="24"/>
      <w:lang w:val="en-GB"/>
    </w:rPr>
  </w:style>
  <w:style w:type="table" w:customStyle="1" w:styleId="TableGrid3">
    <w:name w:val="Table Grid3"/>
    <w:basedOn w:val="TableNormal"/>
    <w:next w:val="TableGrid"/>
    <w:uiPriority w:val="39"/>
    <w:rsid w:val="001A66E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rsid w:val="00CA4869"/>
    <w:pPr>
      <w:tabs>
        <w:tab w:val="left" w:pos="-720"/>
      </w:tabs>
      <w:suppressAutoHyphens/>
    </w:pPr>
    <w:rPr>
      <w:rFonts w:ascii="CG Times" w:eastAsia="Arial" w:hAnsi="CG Times"/>
      <w:sz w:val="22"/>
      <w:lang w:eastAsia="ar-SA"/>
    </w:rPr>
  </w:style>
  <w:style w:type="paragraph" w:styleId="Revision">
    <w:name w:val="Revision"/>
    <w:hidden/>
    <w:uiPriority w:val="99"/>
    <w:semiHidden/>
    <w:rsid w:val="00141C77"/>
    <w:rPr>
      <w:lang w:val="en-GB"/>
    </w:rPr>
  </w:style>
  <w:style w:type="character" w:styleId="CommentReference">
    <w:name w:val="annotation reference"/>
    <w:basedOn w:val="DefaultParagraphFont"/>
    <w:uiPriority w:val="99"/>
    <w:semiHidden/>
    <w:unhideWhenUsed/>
    <w:rsid w:val="008D6B7C"/>
    <w:rPr>
      <w:sz w:val="16"/>
      <w:szCs w:val="16"/>
    </w:rPr>
  </w:style>
  <w:style w:type="paragraph" w:styleId="CommentText">
    <w:name w:val="annotation text"/>
    <w:basedOn w:val="Normal"/>
    <w:link w:val="CommentTextChar"/>
    <w:uiPriority w:val="99"/>
    <w:semiHidden/>
    <w:unhideWhenUsed/>
    <w:rsid w:val="008D6B7C"/>
  </w:style>
  <w:style w:type="character" w:customStyle="1" w:styleId="CommentTextChar">
    <w:name w:val="Comment Text Char"/>
    <w:basedOn w:val="DefaultParagraphFont"/>
    <w:link w:val="CommentText"/>
    <w:uiPriority w:val="99"/>
    <w:semiHidden/>
    <w:rsid w:val="008D6B7C"/>
    <w:rPr>
      <w:lang w:val="en-GB"/>
    </w:rPr>
  </w:style>
  <w:style w:type="character" w:styleId="UnresolvedMention">
    <w:name w:val="Unresolved Mention"/>
    <w:basedOn w:val="DefaultParagraphFont"/>
    <w:uiPriority w:val="99"/>
    <w:semiHidden/>
    <w:unhideWhenUsed/>
    <w:rsid w:val="00144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mphingam@ra.org.mw" TargetMode="External"/><Relationship Id="rId5" Type="http://schemas.openxmlformats.org/officeDocument/2006/relationships/footnotes" Target="footnotes.xml"/><Relationship Id="rId10" Type="http://schemas.openxmlformats.org/officeDocument/2006/relationships/hyperlink" Target="mailto:ipc@ra.org.mw" TargetMode="External"/><Relationship Id="rId4" Type="http://schemas.openxmlformats.org/officeDocument/2006/relationships/webSettings" Target="webSettings.xml"/><Relationship Id="rId9" Type="http://schemas.openxmlformats.org/officeDocument/2006/relationships/hyperlink" Target="https://www.afdb.org/en/projects-and-operations/procurement/new-procurement-polic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ADB/BAD</Company>
  <LinksUpToDate>false</LinksUpToDate>
  <CharactersWithSpaces>4414</CharactersWithSpaces>
  <SharedDoc>false</SharedDoc>
  <HLinks>
    <vt:vector size="132" baseType="variant">
      <vt:variant>
        <vt:i4>1245232</vt:i4>
      </vt:variant>
      <vt:variant>
        <vt:i4>128</vt:i4>
      </vt:variant>
      <vt:variant>
        <vt:i4>0</vt:i4>
      </vt:variant>
      <vt:variant>
        <vt:i4>5</vt:i4>
      </vt:variant>
      <vt:variant>
        <vt:lpwstr/>
      </vt:variant>
      <vt:variant>
        <vt:lpwstr>_Toc142900396</vt:lpwstr>
      </vt:variant>
      <vt:variant>
        <vt:i4>1245232</vt:i4>
      </vt:variant>
      <vt:variant>
        <vt:i4>122</vt:i4>
      </vt:variant>
      <vt:variant>
        <vt:i4>0</vt:i4>
      </vt:variant>
      <vt:variant>
        <vt:i4>5</vt:i4>
      </vt:variant>
      <vt:variant>
        <vt:lpwstr/>
      </vt:variant>
      <vt:variant>
        <vt:lpwstr>_Toc142900395</vt:lpwstr>
      </vt:variant>
      <vt:variant>
        <vt:i4>1245232</vt:i4>
      </vt:variant>
      <vt:variant>
        <vt:i4>116</vt:i4>
      </vt:variant>
      <vt:variant>
        <vt:i4>0</vt:i4>
      </vt:variant>
      <vt:variant>
        <vt:i4>5</vt:i4>
      </vt:variant>
      <vt:variant>
        <vt:lpwstr/>
      </vt:variant>
      <vt:variant>
        <vt:lpwstr>_Toc142900394</vt:lpwstr>
      </vt:variant>
      <vt:variant>
        <vt:i4>1245232</vt:i4>
      </vt:variant>
      <vt:variant>
        <vt:i4>110</vt:i4>
      </vt:variant>
      <vt:variant>
        <vt:i4>0</vt:i4>
      </vt:variant>
      <vt:variant>
        <vt:i4>5</vt:i4>
      </vt:variant>
      <vt:variant>
        <vt:lpwstr/>
      </vt:variant>
      <vt:variant>
        <vt:lpwstr>_Toc142900393</vt:lpwstr>
      </vt:variant>
      <vt:variant>
        <vt:i4>1245232</vt:i4>
      </vt:variant>
      <vt:variant>
        <vt:i4>104</vt:i4>
      </vt:variant>
      <vt:variant>
        <vt:i4>0</vt:i4>
      </vt:variant>
      <vt:variant>
        <vt:i4>5</vt:i4>
      </vt:variant>
      <vt:variant>
        <vt:lpwstr/>
      </vt:variant>
      <vt:variant>
        <vt:lpwstr>_Toc142900392</vt:lpwstr>
      </vt:variant>
      <vt:variant>
        <vt:i4>1245232</vt:i4>
      </vt:variant>
      <vt:variant>
        <vt:i4>98</vt:i4>
      </vt:variant>
      <vt:variant>
        <vt:i4>0</vt:i4>
      </vt:variant>
      <vt:variant>
        <vt:i4>5</vt:i4>
      </vt:variant>
      <vt:variant>
        <vt:lpwstr/>
      </vt:variant>
      <vt:variant>
        <vt:lpwstr>_Toc142900391</vt:lpwstr>
      </vt:variant>
      <vt:variant>
        <vt:i4>1245232</vt:i4>
      </vt:variant>
      <vt:variant>
        <vt:i4>92</vt:i4>
      </vt:variant>
      <vt:variant>
        <vt:i4>0</vt:i4>
      </vt:variant>
      <vt:variant>
        <vt:i4>5</vt:i4>
      </vt:variant>
      <vt:variant>
        <vt:lpwstr/>
      </vt:variant>
      <vt:variant>
        <vt:lpwstr>_Toc142900390</vt:lpwstr>
      </vt:variant>
      <vt:variant>
        <vt:i4>1179696</vt:i4>
      </vt:variant>
      <vt:variant>
        <vt:i4>86</vt:i4>
      </vt:variant>
      <vt:variant>
        <vt:i4>0</vt:i4>
      </vt:variant>
      <vt:variant>
        <vt:i4>5</vt:i4>
      </vt:variant>
      <vt:variant>
        <vt:lpwstr/>
      </vt:variant>
      <vt:variant>
        <vt:lpwstr>_Toc142900389</vt:lpwstr>
      </vt:variant>
      <vt:variant>
        <vt:i4>1179696</vt:i4>
      </vt:variant>
      <vt:variant>
        <vt:i4>80</vt:i4>
      </vt:variant>
      <vt:variant>
        <vt:i4>0</vt:i4>
      </vt:variant>
      <vt:variant>
        <vt:i4>5</vt:i4>
      </vt:variant>
      <vt:variant>
        <vt:lpwstr/>
      </vt:variant>
      <vt:variant>
        <vt:lpwstr>_Toc142900388</vt:lpwstr>
      </vt:variant>
      <vt:variant>
        <vt:i4>1179696</vt:i4>
      </vt:variant>
      <vt:variant>
        <vt:i4>74</vt:i4>
      </vt:variant>
      <vt:variant>
        <vt:i4>0</vt:i4>
      </vt:variant>
      <vt:variant>
        <vt:i4>5</vt:i4>
      </vt:variant>
      <vt:variant>
        <vt:lpwstr/>
      </vt:variant>
      <vt:variant>
        <vt:lpwstr>_Toc142900387</vt:lpwstr>
      </vt:variant>
      <vt:variant>
        <vt:i4>1179696</vt:i4>
      </vt:variant>
      <vt:variant>
        <vt:i4>68</vt:i4>
      </vt:variant>
      <vt:variant>
        <vt:i4>0</vt:i4>
      </vt:variant>
      <vt:variant>
        <vt:i4>5</vt:i4>
      </vt:variant>
      <vt:variant>
        <vt:lpwstr/>
      </vt:variant>
      <vt:variant>
        <vt:lpwstr>_Toc142900386</vt:lpwstr>
      </vt:variant>
      <vt:variant>
        <vt:i4>1179696</vt:i4>
      </vt:variant>
      <vt:variant>
        <vt:i4>62</vt:i4>
      </vt:variant>
      <vt:variant>
        <vt:i4>0</vt:i4>
      </vt:variant>
      <vt:variant>
        <vt:i4>5</vt:i4>
      </vt:variant>
      <vt:variant>
        <vt:lpwstr/>
      </vt:variant>
      <vt:variant>
        <vt:lpwstr>_Toc142900385</vt:lpwstr>
      </vt:variant>
      <vt:variant>
        <vt:i4>1179696</vt:i4>
      </vt:variant>
      <vt:variant>
        <vt:i4>56</vt:i4>
      </vt:variant>
      <vt:variant>
        <vt:i4>0</vt:i4>
      </vt:variant>
      <vt:variant>
        <vt:i4>5</vt:i4>
      </vt:variant>
      <vt:variant>
        <vt:lpwstr/>
      </vt:variant>
      <vt:variant>
        <vt:lpwstr>_Toc142900384</vt:lpwstr>
      </vt:variant>
      <vt:variant>
        <vt:i4>1179696</vt:i4>
      </vt:variant>
      <vt:variant>
        <vt:i4>50</vt:i4>
      </vt:variant>
      <vt:variant>
        <vt:i4>0</vt:i4>
      </vt:variant>
      <vt:variant>
        <vt:i4>5</vt:i4>
      </vt:variant>
      <vt:variant>
        <vt:lpwstr/>
      </vt:variant>
      <vt:variant>
        <vt:lpwstr>_Toc142900383</vt:lpwstr>
      </vt:variant>
      <vt:variant>
        <vt:i4>1179696</vt:i4>
      </vt:variant>
      <vt:variant>
        <vt:i4>44</vt:i4>
      </vt:variant>
      <vt:variant>
        <vt:i4>0</vt:i4>
      </vt:variant>
      <vt:variant>
        <vt:i4>5</vt:i4>
      </vt:variant>
      <vt:variant>
        <vt:lpwstr/>
      </vt:variant>
      <vt:variant>
        <vt:lpwstr>_Toc142900382</vt:lpwstr>
      </vt:variant>
      <vt:variant>
        <vt:i4>1179696</vt:i4>
      </vt:variant>
      <vt:variant>
        <vt:i4>38</vt:i4>
      </vt:variant>
      <vt:variant>
        <vt:i4>0</vt:i4>
      </vt:variant>
      <vt:variant>
        <vt:i4>5</vt:i4>
      </vt:variant>
      <vt:variant>
        <vt:lpwstr/>
      </vt:variant>
      <vt:variant>
        <vt:lpwstr>_Toc142900381</vt:lpwstr>
      </vt:variant>
      <vt:variant>
        <vt:i4>1179696</vt:i4>
      </vt:variant>
      <vt:variant>
        <vt:i4>32</vt:i4>
      </vt:variant>
      <vt:variant>
        <vt:i4>0</vt:i4>
      </vt:variant>
      <vt:variant>
        <vt:i4>5</vt:i4>
      </vt:variant>
      <vt:variant>
        <vt:lpwstr/>
      </vt:variant>
      <vt:variant>
        <vt:lpwstr>_Toc142900380</vt:lpwstr>
      </vt:variant>
      <vt:variant>
        <vt:i4>1900592</vt:i4>
      </vt:variant>
      <vt:variant>
        <vt:i4>26</vt:i4>
      </vt:variant>
      <vt:variant>
        <vt:i4>0</vt:i4>
      </vt:variant>
      <vt:variant>
        <vt:i4>5</vt:i4>
      </vt:variant>
      <vt:variant>
        <vt:lpwstr/>
      </vt:variant>
      <vt:variant>
        <vt:lpwstr>_Toc142900379</vt:lpwstr>
      </vt:variant>
      <vt:variant>
        <vt:i4>1900592</vt:i4>
      </vt:variant>
      <vt:variant>
        <vt:i4>20</vt:i4>
      </vt:variant>
      <vt:variant>
        <vt:i4>0</vt:i4>
      </vt:variant>
      <vt:variant>
        <vt:i4>5</vt:i4>
      </vt:variant>
      <vt:variant>
        <vt:lpwstr/>
      </vt:variant>
      <vt:variant>
        <vt:lpwstr>_Toc142900378</vt:lpwstr>
      </vt:variant>
      <vt:variant>
        <vt:i4>1900592</vt:i4>
      </vt:variant>
      <vt:variant>
        <vt:i4>14</vt:i4>
      </vt:variant>
      <vt:variant>
        <vt:i4>0</vt:i4>
      </vt:variant>
      <vt:variant>
        <vt:i4>5</vt:i4>
      </vt:variant>
      <vt:variant>
        <vt:lpwstr/>
      </vt:variant>
      <vt:variant>
        <vt:lpwstr>_Toc142900377</vt:lpwstr>
      </vt:variant>
      <vt:variant>
        <vt:i4>1900592</vt:i4>
      </vt:variant>
      <vt:variant>
        <vt:i4>8</vt:i4>
      </vt:variant>
      <vt:variant>
        <vt:i4>0</vt:i4>
      </vt:variant>
      <vt:variant>
        <vt:i4>5</vt:i4>
      </vt:variant>
      <vt:variant>
        <vt:lpwstr/>
      </vt:variant>
      <vt:variant>
        <vt:lpwstr>_Toc142900376</vt:lpwstr>
      </vt:variant>
      <vt:variant>
        <vt:i4>1900592</vt:i4>
      </vt:variant>
      <vt:variant>
        <vt:i4>2</vt:i4>
      </vt:variant>
      <vt:variant>
        <vt:i4>0</vt:i4>
      </vt:variant>
      <vt:variant>
        <vt:i4>5</vt:i4>
      </vt:variant>
      <vt:variant>
        <vt:lpwstr/>
      </vt:variant>
      <vt:variant>
        <vt:lpwstr>_Toc142900375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ADB/BAD</dc:creator>
  <cp:lastModifiedBy>Manuel Mphinga</cp:lastModifiedBy>
  <cp:revision>3</cp:revision>
  <cp:lastPrinted>2024-01-01T15:09:00Z</cp:lastPrinted>
  <dcterms:created xsi:type="dcterms:W3CDTF">2026-04-01T06:54:00Z</dcterms:created>
  <dcterms:modified xsi:type="dcterms:W3CDTF">2026-04-01T06:55:00Z</dcterms:modified>
</cp:coreProperties>
</file>